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0B70" w:rsidRDefault="00FD0B70">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FD0B70">
        <w:tc>
          <w:tcPr>
            <w:tcW w:w="4957" w:type="dxa"/>
            <w:tcMar>
              <w:top w:w="40" w:type="dxa"/>
              <w:left w:w="40" w:type="dxa"/>
              <w:bottom w:w="40" w:type="dxa"/>
              <w:right w:w="40" w:type="dxa"/>
            </w:tcMar>
          </w:tcPr>
          <w:p w:rsidR="00FD0B70" w:rsidRDefault="00751BF7">
            <w:pPr>
              <w:pStyle w:val="Heading1"/>
              <w:spacing w:line="240" w:lineRule="auto"/>
              <w:contextualSpacing w:val="0"/>
            </w:pPr>
            <w:r>
              <w:rPr>
                <w:rFonts w:ascii="Arial" w:eastAsia="Arial" w:hAnsi="Arial" w:cs="Arial"/>
                <w:i w:val="0"/>
                <w:color w:val="1591FE"/>
                <w:sz w:val="48"/>
                <w:szCs w:val="48"/>
              </w:rPr>
              <w:t>Press release</w:t>
            </w:r>
          </w:p>
          <w:p w:rsidR="00FD0B70" w:rsidRDefault="00FD0B70">
            <w:pPr>
              <w:pStyle w:val="Heading1"/>
              <w:spacing w:line="240" w:lineRule="auto"/>
              <w:ind w:left="0"/>
              <w:contextualSpacing w:val="0"/>
            </w:pPr>
          </w:p>
          <w:p w:rsidR="00FD0B70" w:rsidRDefault="00FD0B70">
            <w:pPr>
              <w:pStyle w:val="normal0"/>
              <w:spacing w:line="240" w:lineRule="auto"/>
              <w:ind w:left="0"/>
              <w:contextualSpacing w:val="0"/>
            </w:pPr>
          </w:p>
          <w:p w:rsidR="00FD0B70" w:rsidRDefault="00751BF7">
            <w:pPr>
              <w:pStyle w:val="Heading1"/>
              <w:spacing w:line="240" w:lineRule="auto"/>
              <w:contextualSpacing w:val="0"/>
            </w:pPr>
            <w:r>
              <w:rPr>
                <w:rFonts w:ascii="Arial" w:eastAsia="Arial" w:hAnsi="Arial" w:cs="Arial"/>
                <w:i w:val="0"/>
                <w:color w:val="18304B"/>
              </w:rPr>
              <w:t>For immediate release</w:t>
            </w:r>
          </w:p>
          <w:p w:rsidR="00FD0B70" w:rsidRDefault="00751BF7">
            <w:pPr>
              <w:pStyle w:val="normal0"/>
              <w:spacing w:line="240" w:lineRule="auto"/>
              <w:ind w:left="0"/>
              <w:contextualSpacing w:val="0"/>
            </w:pPr>
            <w:r>
              <w:rPr>
                <w:rFonts w:ascii="Arial" w:eastAsia="Arial" w:hAnsi="Arial" w:cs="Arial"/>
                <w:color w:val="18304B"/>
              </w:rPr>
              <w:t>June 29, 2015</w:t>
            </w:r>
          </w:p>
        </w:tc>
        <w:tc>
          <w:tcPr>
            <w:tcW w:w="4957" w:type="dxa"/>
            <w:shd w:val="clear" w:color="auto" w:fill="E5E5E5"/>
            <w:tcMar>
              <w:top w:w="288" w:type="dxa"/>
              <w:left w:w="288" w:type="dxa"/>
              <w:bottom w:w="288" w:type="dxa"/>
              <w:right w:w="288" w:type="dxa"/>
            </w:tcMar>
          </w:tcPr>
          <w:p w:rsidR="00FD0B70" w:rsidRDefault="00751BF7">
            <w:pPr>
              <w:pStyle w:val="Heading2"/>
              <w:contextualSpacing w:val="0"/>
              <w:jc w:val="right"/>
            </w:pPr>
            <w:r>
              <w:rPr>
                <w:rFonts w:ascii="Arial" w:eastAsia="Arial" w:hAnsi="Arial" w:cs="Arial"/>
                <w:color w:val="777777"/>
              </w:rPr>
              <w:t>Michelle Hutchison</w:t>
            </w:r>
          </w:p>
          <w:p w:rsidR="00FD0B70" w:rsidRDefault="00751BF7">
            <w:pPr>
              <w:pStyle w:val="normal0"/>
              <w:contextualSpacing w:val="0"/>
              <w:jc w:val="right"/>
            </w:pPr>
            <w:r>
              <w:rPr>
                <w:rFonts w:ascii="Arial" w:eastAsia="Arial" w:hAnsi="Arial" w:cs="Arial"/>
                <w:color w:val="777777"/>
                <w:sz w:val="20"/>
                <w:szCs w:val="20"/>
              </w:rPr>
              <w:t>Head of PR &amp; Money Expert</w:t>
            </w:r>
          </w:p>
          <w:p w:rsidR="00FD0B70" w:rsidRDefault="00751BF7">
            <w:pPr>
              <w:pStyle w:val="normal0"/>
              <w:contextualSpacing w:val="0"/>
              <w:jc w:val="right"/>
            </w:pPr>
            <w:proofErr w:type="gramStart"/>
            <w:r>
              <w:rPr>
                <w:rFonts w:ascii="Arial" w:eastAsia="Arial" w:hAnsi="Arial" w:cs="Arial"/>
                <w:color w:val="777777"/>
                <w:sz w:val="20"/>
                <w:szCs w:val="20"/>
              </w:rPr>
              <w:t>finder.com.au</w:t>
            </w:r>
            <w:proofErr w:type="gramEnd"/>
          </w:p>
          <w:p w:rsidR="00FD0B70" w:rsidRDefault="00751BF7">
            <w:pPr>
              <w:pStyle w:val="normal0"/>
              <w:ind w:left="0"/>
              <w:contextualSpacing w:val="0"/>
              <w:jc w:val="right"/>
            </w:pPr>
            <w:r>
              <w:rPr>
                <w:rFonts w:ascii="Arial" w:eastAsia="Arial" w:hAnsi="Arial" w:cs="Arial"/>
                <w:color w:val="777777"/>
                <w:sz w:val="20"/>
                <w:szCs w:val="20"/>
              </w:rPr>
              <w:t>+61403 192 994</w:t>
            </w:r>
          </w:p>
          <w:p w:rsidR="00FD0B70" w:rsidRDefault="00751BF7">
            <w:pPr>
              <w:pStyle w:val="normal0"/>
              <w:ind w:left="0"/>
              <w:contextualSpacing w:val="0"/>
              <w:jc w:val="right"/>
            </w:pPr>
            <w:r>
              <w:rPr>
                <w:rFonts w:ascii="Arial" w:eastAsia="Arial" w:hAnsi="Arial" w:cs="Arial"/>
                <w:color w:val="777777"/>
                <w:sz w:val="20"/>
                <w:szCs w:val="20"/>
              </w:rPr>
              <w:t>+61 2 9299 7602</w:t>
            </w:r>
          </w:p>
          <w:p w:rsidR="00FD0B70" w:rsidRDefault="00751BF7">
            <w:pPr>
              <w:pStyle w:val="normal0"/>
              <w:contextualSpacing w:val="0"/>
              <w:jc w:val="right"/>
            </w:pPr>
            <w:r>
              <w:rPr>
                <w:rFonts w:ascii="Arial" w:eastAsia="Arial" w:hAnsi="Arial" w:cs="Arial"/>
                <w:color w:val="777777"/>
                <w:sz w:val="20"/>
                <w:szCs w:val="20"/>
              </w:rPr>
              <w:t>Michelle@finder.com.au</w:t>
            </w:r>
          </w:p>
          <w:p w:rsidR="00FD0B70" w:rsidRDefault="00751BF7">
            <w:pPr>
              <w:pStyle w:val="normal0"/>
              <w:contextualSpacing w:val="0"/>
              <w:jc w:val="right"/>
            </w:pPr>
            <w:r>
              <w:rPr>
                <w:rFonts w:ascii="Arial" w:eastAsia="Arial" w:hAnsi="Arial" w:cs="Arial"/>
                <w:color w:val="777777"/>
                <w:sz w:val="20"/>
                <w:szCs w:val="20"/>
              </w:rPr>
              <w:t>@</w:t>
            </w:r>
            <w:proofErr w:type="spellStart"/>
            <w:proofErr w:type="gramStart"/>
            <w:r>
              <w:rPr>
                <w:rFonts w:ascii="Arial" w:eastAsia="Arial" w:hAnsi="Arial" w:cs="Arial"/>
                <w:color w:val="777777"/>
                <w:sz w:val="20"/>
                <w:szCs w:val="20"/>
              </w:rPr>
              <w:t>finder</w:t>
            </w:r>
            <w:proofErr w:type="gramEnd"/>
            <w:r>
              <w:rPr>
                <w:rFonts w:ascii="Arial" w:eastAsia="Arial" w:hAnsi="Arial" w:cs="Arial"/>
                <w:color w:val="777777"/>
                <w:sz w:val="20"/>
                <w:szCs w:val="20"/>
              </w:rPr>
              <w:t>_news</w:t>
            </w:r>
            <w:proofErr w:type="spellEnd"/>
          </w:p>
        </w:tc>
      </w:tr>
    </w:tbl>
    <w:p w:rsidR="00FD0B70" w:rsidRDefault="00FD0B70">
      <w:pPr>
        <w:pStyle w:val="normal0"/>
        <w:ind w:left="0"/>
        <w:contextualSpacing w:val="0"/>
      </w:pPr>
    </w:p>
    <w:p w:rsidR="00FD0B70" w:rsidRDefault="00751BF7">
      <w:pPr>
        <w:pStyle w:val="normal0"/>
        <w:contextualSpacing w:val="0"/>
      </w:pPr>
      <w:r>
        <w:rPr>
          <w:rFonts w:ascii="Arial" w:eastAsia="Arial" w:hAnsi="Arial" w:cs="Arial"/>
          <w:b/>
          <w:color w:val="1591FE"/>
          <w:sz w:val="48"/>
          <w:szCs w:val="48"/>
        </w:rPr>
        <w:t xml:space="preserve">Australians put cars, gambling and love lives before their money! </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FD0B70">
        <w:tc>
          <w:tcPr>
            <w:tcW w:w="9915" w:type="dxa"/>
            <w:shd w:val="clear" w:color="auto" w:fill="E5E5E5"/>
            <w:tcMar>
              <w:top w:w="288" w:type="dxa"/>
              <w:left w:w="288" w:type="dxa"/>
              <w:bottom w:w="288" w:type="dxa"/>
              <w:right w:w="288" w:type="dxa"/>
            </w:tcMar>
          </w:tcPr>
          <w:p w:rsidR="00FD0B70" w:rsidRDefault="00751BF7">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Personal Finance least searched out of 8 online industries in Australia</w:t>
            </w:r>
          </w:p>
          <w:p w:rsidR="00FD0B70" w:rsidRDefault="00751BF7">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Real Estate most popular industry, with more than 52 million average monthly visits</w:t>
            </w:r>
          </w:p>
          <w:p w:rsidR="00FD0B70" w:rsidRDefault="00751BF7">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Australians need to set their priorities to save more money!</w:t>
            </w:r>
          </w:p>
        </w:tc>
      </w:tr>
    </w:tbl>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b/>
          <w:color w:val="000000"/>
        </w:rPr>
        <w:t>June 29, 2015, SYDNEY</w:t>
      </w:r>
      <w:r>
        <w:rPr>
          <w:rFonts w:ascii="Arial" w:eastAsia="Arial" w:hAnsi="Arial" w:cs="Arial"/>
          <w:color w:val="000000"/>
        </w:rPr>
        <w:t xml:space="preserve"> –</w:t>
      </w:r>
      <w:r>
        <w:rPr>
          <w:rFonts w:ascii="Arial" w:eastAsia="Arial" w:hAnsi="Arial" w:cs="Arial"/>
          <w:color w:val="000000"/>
          <w:sz w:val="22"/>
          <w:szCs w:val="22"/>
        </w:rPr>
        <w:t xml:space="preserve"> When it comes to weighing up information online, Australians care more about cars, gambling and dating than saving money, according to new research from </w:t>
      </w:r>
      <w:hyperlink r:id="rId8">
        <w:r>
          <w:rPr>
            <w:rFonts w:ascii="Arial" w:eastAsia="Arial" w:hAnsi="Arial" w:cs="Arial"/>
            <w:color w:val="1155CC"/>
            <w:sz w:val="22"/>
            <w:szCs w:val="22"/>
            <w:u w:val="single"/>
          </w:rPr>
          <w:t>finder.com.au</w:t>
        </w:r>
      </w:hyperlink>
      <w:r>
        <w:rPr>
          <w:rFonts w:ascii="Arial" w:eastAsia="Arial" w:hAnsi="Arial" w:cs="Arial"/>
          <w:color w:val="000000"/>
          <w:sz w:val="22"/>
          <w:szCs w:val="22"/>
        </w:rPr>
        <w:t>, one of Australia’s largest comparison webs</w:t>
      </w:r>
      <w:r>
        <w:rPr>
          <w:rFonts w:ascii="Arial" w:eastAsia="Arial" w:hAnsi="Arial" w:cs="Arial"/>
          <w:color w:val="000000"/>
          <w:sz w:val="22"/>
          <w:szCs w:val="22"/>
        </w:rPr>
        <w:t>ites</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 xml:space="preserve">An analysis of </w:t>
      </w:r>
      <w:proofErr w:type="spellStart"/>
      <w:r>
        <w:rPr>
          <w:rFonts w:ascii="Arial" w:eastAsia="Arial" w:hAnsi="Arial" w:cs="Arial"/>
          <w:color w:val="000000"/>
          <w:sz w:val="22"/>
          <w:szCs w:val="22"/>
        </w:rPr>
        <w:t>Hitwise</w:t>
      </w:r>
      <w:proofErr w:type="spellEnd"/>
      <w:r>
        <w:rPr>
          <w:rFonts w:ascii="Arial" w:eastAsia="Arial" w:hAnsi="Arial" w:cs="Arial"/>
          <w:color w:val="000000"/>
          <w:sz w:val="22"/>
          <w:szCs w:val="22"/>
        </w:rPr>
        <w:t xml:space="preserve"> search traffic data for the eight major online comparison industries in Australia revealed that Personal Finance is the least searched industry, attracting just under three million average monthly visits this year (January-M</w:t>
      </w:r>
      <w:r>
        <w:rPr>
          <w:rFonts w:ascii="Arial" w:eastAsia="Arial" w:hAnsi="Arial" w:cs="Arial"/>
          <w:color w:val="000000"/>
          <w:sz w:val="22"/>
          <w:szCs w:val="22"/>
        </w:rPr>
        <w:t xml:space="preserve">ay 2015). </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hyperlink r:id="rId9">
        <w:proofErr w:type="gramStart"/>
        <w:r>
          <w:rPr>
            <w:rFonts w:ascii="Arial" w:eastAsia="Arial" w:hAnsi="Arial" w:cs="Arial"/>
            <w:color w:val="1155CC"/>
            <w:sz w:val="22"/>
            <w:szCs w:val="22"/>
            <w:u w:val="single"/>
          </w:rPr>
          <w:t>finder.com.au</w:t>
        </w:r>
        <w:proofErr w:type="gramEnd"/>
      </w:hyperlink>
      <w:r>
        <w:rPr>
          <w:rFonts w:ascii="Arial" w:eastAsia="Arial" w:hAnsi="Arial" w:cs="Arial"/>
          <w:color w:val="000000"/>
          <w:sz w:val="22"/>
          <w:szCs w:val="22"/>
        </w:rPr>
        <w:t xml:space="preserve"> research, which involved analysing the traffic for three leading websites in each category, also found that visitors were 18-times more likely to search for Real Estate, making it the m</w:t>
      </w:r>
      <w:r>
        <w:rPr>
          <w:rFonts w:ascii="Arial" w:eastAsia="Arial" w:hAnsi="Arial" w:cs="Arial"/>
          <w:color w:val="000000"/>
          <w:sz w:val="22"/>
          <w:szCs w:val="22"/>
        </w:rPr>
        <w:t xml:space="preserve">ost popular industry and averaging almost 53 million monthly visits. This was followed by Jobs, which saw Australians searching 15-times more than personal finance with 43.6 million monthly visits, while Cars and gambling were search seven-times more. </w:t>
      </w:r>
    </w:p>
    <w:p w:rsidR="00FD0B70" w:rsidRDefault="00FD0B70">
      <w:pPr>
        <w:pStyle w:val="normal0"/>
        <w:spacing w:line="240" w:lineRule="auto"/>
        <w:ind w:left="0"/>
        <w:contextualSpacing w:val="0"/>
      </w:pPr>
    </w:p>
    <w:p w:rsidR="00751BF7" w:rsidRDefault="00751BF7">
      <w:pPr>
        <w:pStyle w:val="normal0"/>
        <w:spacing w:line="240" w:lineRule="auto"/>
        <w:ind w:left="0"/>
        <w:contextualSpacing w:val="0"/>
      </w:pPr>
    </w:p>
    <w:p w:rsidR="00751BF7" w:rsidRDefault="00751BF7">
      <w:pPr>
        <w:pStyle w:val="normal0"/>
        <w:spacing w:line="240" w:lineRule="auto"/>
        <w:ind w:left="0"/>
        <w:contextualSpacing w:val="0"/>
      </w:pPr>
    </w:p>
    <w:p w:rsidR="00751BF7" w:rsidRDefault="00751BF7">
      <w:pPr>
        <w:pStyle w:val="normal0"/>
        <w:spacing w:line="240" w:lineRule="auto"/>
        <w:ind w:left="0"/>
        <w:contextualSpacing w:val="0"/>
      </w:pPr>
    </w:p>
    <w:p w:rsidR="00751BF7" w:rsidRDefault="00751BF7">
      <w:pPr>
        <w:pStyle w:val="normal0"/>
        <w:spacing w:line="240" w:lineRule="auto"/>
        <w:ind w:left="0"/>
        <w:contextualSpacing w:val="0"/>
      </w:pPr>
    </w:p>
    <w:p w:rsidR="00FD0B70" w:rsidRDefault="00FD0B70">
      <w:pPr>
        <w:pStyle w:val="normal0"/>
        <w:ind w:left="0"/>
        <w:contextualSpacing w:val="0"/>
      </w:pPr>
    </w:p>
    <w:tbl>
      <w:tblPr>
        <w:tblStyle w:val="a1"/>
        <w:tblW w:w="8070" w:type="dxa"/>
        <w:tblLayout w:type="fixed"/>
        <w:tblLook w:val="0600" w:firstRow="0" w:lastRow="0" w:firstColumn="0" w:lastColumn="0" w:noHBand="1" w:noVBand="1"/>
      </w:tblPr>
      <w:tblGrid>
        <w:gridCol w:w="2475"/>
        <w:gridCol w:w="2355"/>
        <w:gridCol w:w="1935"/>
        <w:gridCol w:w="1305"/>
      </w:tblGrid>
      <w:tr w:rsidR="00FD0B70">
        <w:trPr>
          <w:trHeight w:val="480"/>
        </w:trPr>
        <w:tc>
          <w:tcPr>
            <w:tcW w:w="2475" w:type="dxa"/>
            <w:shd w:val="clear" w:color="auto" w:fill="18304B"/>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b/>
                <w:color w:val="FFFFFF"/>
                <w:sz w:val="18"/>
                <w:szCs w:val="18"/>
              </w:rPr>
              <w:lastRenderedPageBreak/>
              <w:t>I</w:t>
            </w:r>
            <w:r>
              <w:rPr>
                <w:rFonts w:ascii="Arial" w:eastAsia="Arial" w:hAnsi="Arial" w:cs="Arial"/>
                <w:b/>
                <w:color w:val="FFFFFF"/>
                <w:sz w:val="18"/>
                <w:szCs w:val="18"/>
              </w:rPr>
              <w:t>ndustry</w:t>
            </w:r>
          </w:p>
        </w:tc>
        <w:tc>
          <w:tcPr>
            <w:tcW w:w="2355" w:type="dxa"/>
            <w:shd w:val="clear" w:color="auto" w:fill="18304B"/>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b/>
                <w:color w:val="FFFFFF"/>
                <w:sz w:val="18"/>
                <w:szCs w:val="18"/>
              </w:rPr>
              <w:t>Av 2015 monthly visits</w:t>
            </w:r>
          </w:p>
        </w:tc>
        <w:tc>
          <w:tcPr>
            <w:tcW w:w="1935" w:type="dxa"/>
            <w:shd w:val="clear" w:color="auto" w:fill="18304B"/>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b/>
                <w:color w:val="FFFFFF"/>
                <w:sz w:val="18"/>
                <w:szCs w:val="18"/>
              </w:rPr>
              <w:t>More searches than Personal Finance</w:t>
            </w:r>
          </w:p>
        </w:tc>
        <w:tc>
          <w:tcPr>
            <w:tcW w:w="1305" w:type="dxa"/>
            <w:shd w:val="clear" w:color="auto" w:fill="18304B"/>
            <w:tcMar>
              <w:top w:w="56" w:type="dxa"/>
              <w:left w:w="56" w:type="dxa"/>
              <w:bottom w:w="56" w:type="dxa"/>
              <w:right w:w="56" w:type="dxa"/>
            </w:tcMar>
          </w:tcPr>
          <w:p w:rsidR="00FD0B70" w:rsidRDefault="00751BF7">
            <w:pPr>
              <w:pStyle w:val="normal0"/>
              <w:spacing w:line="240" w:lineRule="auto"/>
              <w:ind w:left="0"/>
              <w:contextualSpacing w:val="0"/>
              <w:jc w:val="right"/>
            </w:pPr>
            <w:r>
              <w:rPr>
                <w:noProof/>
                <w:lang w:val="en-US"/>
              </w:rPr>
              <w:drawing>
                <wp:inline distT="114300" distB="114300" distL="114300" distR="114300">
                  <wp:extent cx="606136" cy="190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606136" cy="190500"/>
                          </a:xfrm>
                          <a:prstGeom prst="rect">
                            <a:avLst/>
                          </a:prstGeom>
                          <a:ln/>
                        </pic:spPr>
                      </pic:pic>
                    </a:graphicData>
                  </a:graphic>
                </wp:inline>
              </w:drawing>
            </w:r>
          </w:p>
        </w:tc>
      </w:tr>
      <w:tr w:rsidR="00FD0B70">
        <w:tc>
          <w:tcPr>
            <w:tcW w:w="247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Real Estate</w:t>
            </w:r>
          </w:p>
        </w:tc>
        <w:tc>
          <w:tcPr>
            <w:tcW w:w="235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52,951,447</w:t>
            </w:r>
          </w:p>
        </w:tc>
        <w:tc>
          <w:tcPr>
            <w:tcW w:w="193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18x</w:t>
            </w:r>
          </w:p>
        </w:tc>
        <w:tc>
          <w:tcPr>
            <w:tcW w:w="1305" w:type="dxa"/>
            <w:shd w:val="clear" w:color="auto" w:fill="E5E5E5"/>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Jobs</w:t>
            </w:r>
          </w:p>
        </w:tc>
        <w:tc>
          <w:tcPr>
            <w:tcW w:w="235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43,596,399</w:t>
            </w:r>
          </w:p>
        </w:tc>
        <w:tc>
          <w:tcPr>
            <w:tcW w:w="193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15x</w:t>
            </w:r>
          </w:p>
        </w:tc>
        <w:tc>
          <w:tcPr>
            <w:tcW w:w="1305" w:type="dxa"/>
            <w:shd w:val="clear" w:color="auto" w:fill="D8D8D8"/>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Cars</w:t>
            </w:r>
          </w:p>
        </w:tc>
        <w:tc>
          <w:tcPr>
            <w:tcW w:w="235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19,808,301</w:t>
            </w:r>
          </w:p>
        </w:tc>
        <w:tc>
          <w:tcPr>
            <w:tcW w:w="193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7x</w:t>
            </w:r>
          </w:p>
        </w:tc>
        <w:tc>
          <w:tcPr>
            <w:tcW w:w="1305" w:type="dxa"/>
            <w:shd w:val="clear" w:color="auto" w:fill="E5E5E5"/>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Gambling</w:t>
            </w:r>
          </w:p>
        </w:tc>
        <w:tc>
          <w:tcPr>
            <w:tcW w:w="235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21,345,608</w:t>
            </w:r>
          </w:p>
        </w:tc>
        <w:tc>
          <w:tcPr>
            <w:tcW w:w="193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7x</w:t>
            </w:r>
          </w:p>
        </w:tc>
        <w:tc>
          <w:tcPr>
            <w:tcW w:w="1305" w:type="dxa"/>
            <w:shd w:val="clear" w:color="auto" w:fill="D8D8D8"/>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Hotels</w:t>
            </w:r>
          </w:p>
        </w:tc>
        <w:tc>
          <w:tcPr>
            <w:tcW w:w="235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14,200,314</w:t>
            </w:r>
          </w:p>
        </w:tc>
        <w:tc>
          <w:tcPr>
            <w:tcW w:w="193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5x</w:t>
            </w:r>
          </w:p>
        </w:tc>
        <w:tc>
          <w:tcPr>
            <w:tcW w:w="1305" w:type="dxa"/>
            <w:shd w:val="clear" w:color="auto" w:fill="E5E5E5"/>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Dating</w:t>
            </w:r>
          </w:p>
        </w:tc>
        <w:tc>
          <w:tcPr>
            <w:tcW w:w="235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13,900,094</w:t>
            </w:r>
          </w:p>
        </w:tc>
        <w:tc>
          <w:tcPr>
            <w:tcW w:w="193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5x</w:t>
            </w:r>
          </w:p>
        </w:tc>
        <w:tc>
          <w:tcPr>
            <w:tcW w:w="1305" w:type="dxa"/>
            <w:shd w:val="clear" w:color="auto" w:fill="D8D8D8"/>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Flights</w:t>
            </w:r>
          </w:p>
        </w:tc>
        <w:tc>
          <w:tcPr>
            <w:tcW w:w="235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11,609,845</w:t>
            </w:r>
          </w:p>
        </w:tc>
        <w:tc>
          <w:tcPr>
            <w:tcW w:w="1935" w:type="dxa"/>
            <w:shd w:val="clear" w:color="auto" w:fill="E5E5E5"/>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4x</w:t>
            </w:r>
          </w:p>
        </w:tc>
        <w:tc>
          <w:tcPr>
            <w:tcW w:w="1305" w:type="dxa"/>
            <w:shd w:val="clear" w:color="auto" w:fill="E5E5E5"/>
            <w:tcMar>
              <w:top w:w="100" w:type="dxa"/>
              <w:left w:w="100" w:type="dxa"/>
              <w:bottom w:w="100" w:type="dxa"/>
              <w:right w:w="100" w:type="dxa"/>
            </w:tcMar>
          </w:tcPr>
          <w:p w:rsidR="00FD0B70" w:rsidRDefault="00FD0B70">
            <w:pPr>
              <w:pStyle w:val="normal0"/>
              <w:spacing w:line="240" w:lineRule="auto"/>
              <w:ind w:left="0"/>
              <w:contextualSpacing w:val="0"/>
            </w:pPr>
          </w:p>
        </w:tc>
      </w:tr>
      <w:tr w:rsidR="00FD0B70">
        <w:tc>
          <w:tcPr>
            <w:tcW w:w="247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Personal Finance</w:t>
            </w:r>
          </w:p>
        </w:tc>
        <w:tc>
          <w:tcPr>
            <w:tcW w:w="235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000000"/>
                <w:sz w:val="18"/>
                <w:szCs w:val="18"/>
              </w:rPr>
              <w:t>2,870,624</w:t>
            </w:r>
          </w:p>
        </w:tc>
        <w:tc>
          <w:tcPr>
            <w:tcW w:w="1935" w:type="dxa"/>
            <w:shd w:val="clear" w:color="auto" w:fill="D8D8D8"/>
            <w:tcMar>
              <w:top w:w="100" w:type="dxa"/>
              <w:left w:w="100" w:type="dxa"/>
              <w:bottom w:w="100" w:type="dxa"/>
              <w:right w:w="100" w:type="dxa"/>
            </w:tcMar>
          </w:tcPr>
          <w:p w:rsidR="00FD0B70" w:rsidRDefault="00751BF7">
            <w:pPr>
              <w:pStyle w:val="normal0"/>
              <w:spacing w:line="240" w:lineRule="auto"/>
              <w:ind w:left="0"/>
              <w:contextualSpacing w:val="0"/>
              <w:jc w:val="center"/>
            </w:pPr>
            <w:r>
              <w:rPr>
                <w:rFonts w:ascii="Arial" w:eastAsia="Arial" w:hAnsi="Arial" w:cs="Arial"/>
                <w:color w:val="262626"/>
                <w:sz w:val="18"/>
                <w:szCs w:val="18"/>
              </w:rPr>
              <w:t>1x</w:t>
            </w:r>
          </w:p>
        </w:tc>
        <w:tc>
          <w:tcPr>
            <w:tcW w:w="1305" w:type="dxa"/>
            <w:shd w:val="clear" w:color="auto" w:fill="D8D8D8"/>
            <w:tcMar>
              <w:top w:w="100" w:type="dxa"/>
              <w:left w:w="100" w:type="dxa"/>
              <w:bottom w:w="100" w:type="dxa"/>
              <w:right w:w="100" w:type="dxa"/>
            </w:tcMar>
          </w:tcPr>
          <w:p w:rsidR="00FD0B70" w:rsidRDefault="00FD0B70">
            <w:pPr>
              <w:pStyle w:val="normal0"/>
              <w:spacing w:line="240" w:lineRule="auto"/>
              <w:ind w:left="0"/>
              <w:contextualSpacing w:val="0"/>
            </w:pPr>
          </w:p>
        </w:tc>
      </w:tr>
    </w:tbl>
    <w:p w:rsidR="00FD0B70" w:rsidRDefault="00751BF7">
      <w:pPr>
        <w:pStyle w:val="normal0"/>
        <w:ind w:left="0"/>
        <w:contextualSpacing w:val="0"/>
      </w:pPr>
      <w:proofErr w:type="gramStart"/>
      <w:r>
        <w:rPr>
          <w:rFonts w:ascii="Arial" w:eastAsia="Arial" w:hAnsi="Arial" w:cs="Arial"/>
          <w:color w:val="000000"/>
          <w:sz w:val="18"/>
          <w:szCs w:val="18"/>
        </w:rPr>
        <w:t>source</w:t>
      </w:r>
      <w:proofErr w:type="gramEnd"/>
      <w:r>
        <w:rPr>
          <w:rFonts w:ascii="Arial" w:eastAsia="Arial" w:hAnsi="Arial" w:cs="Arial"/>
          <w:color w:val="000000"/>
          <w:sz w:val="18"/>
          <w:szCs w:val="18"/>
        </w:rPr>
        <w:t xml:space="preserve">: </w:t>
      </w:r>
      <w:hyperlink r:id="rId11">
        <w:r>
          <w:rPr>
            <w:rFonts w:ascii="Arial" w:eastAsia="Arial" w:hAnsi="Arial" w:cs="Arial"/>
            <w:color w:val="1155CC"/>
            <w:sz w:val="18"/>
            <w:szCs w:val="18"/>
            <w:u w:val="single"/>
          </w:rPr>
          <w:t>finder.com.au</w:t>
        </w:r>
      </w:hyperlink>
      <w:r>
        <w:rPr>
          <w:rFonts w:ascii="Arial" w:eastAsia="Arial" w:hAnsi="Arial" w:cs="Arial"/>
          <w:color w:val="000000"/>
          <w:sz w:val="18"/>
          <w:szCs w:val="18"/>
        </w:rPr>
        <w:t xml:space="preserve">, </w:t>
      </w:r>
      <w:proofErr w:type="spellStart"/>
      <w:r>
        <w:rPr>
          <w:rFonts w:ascii="Arial" w:eastAsia="Arial" w:hAnsi="Arial" w:cs="Arial"/>
          <w:color w:val="000000"/>
          <w:sz w:val="18"/>
          <w:szCs w:val="18"/>
        </w:rPr>
        <w:t>Hitwise</w:t>
      </w:r>
      <w:proofErr w:type="spellEnd"/>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 xml:space="preserve">Michelle Hutchison, Money Expert at </w:t>
      </w:r>
      <w:hyperlink r:id="rId12">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says the findings are alarming. </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“These results are disappointing, especially when you consider the potential savings that Australians can make by using financial comparison websites. For example, comparing home loans and switching to a better deal can save you tens of thousands, even hun</w:t>
      </w:r>
      <w:r>
        <w:rPr>
          <w:rFonts w:ascii="Arial" w:eastAsia="Arial" w:hAnsi="Arial" w:cs="Arial"/>
          <w:color w:val="000000"/>
          <w:sz w:val="22"/>
          <w:szCs w:val="22"/>
        </w:rPr>
        <w:t xml:space="preserve">dreds of thousands of dollars, over your loan term. </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 xml:space="preserve">“Buying a property is probably the biggest purchase in your lifetime, so it perplexes me that people are not making the effort to do more cost-savings research in this area online. Comparing home loans </w:t>
      </w:r>
      <w:r>
        <w:rPr>
          <w:rFonts w:ascii="Arial" w:eastAsia="Arial" w:hAnsi="Arial" w:cs="Arial"/>
          <w:color w:val="000000"/>
          <w:sz w:val="22"/>
          <w:szCs w:val="22"/>
        </w:rPr>
        <w:t>is just as important, if not more than comparing property online.</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 xml:space="preserve">“Even Flights and Hotel industries both attract more searches than Personal Finance, despite cost savings may be minimal in this space compared to banking products. </w:t>
      </w:r>
    </w:p>
    <w:p w:rsidR="00FD0B70" w:rsidRDefault="00FD0B70">
      <w:pPr>
        <w:pStyle w:val="normal0"/>
        <w:spacing w:line="240" w:lineRule="auto"/>
        <w:ind w:left="0"/>
        <w:contextualSpacing w:val="0"/>
      </w:pPr>
    </w:p>
    <w:p w:rsidR="00FD0B70" w:rsidRDefault="00751BF7">
      <w:pPr>
        <w:pStyle w:val="normal0"/>
        <w:spacing w:line="240" w:lineRule="auto"/>
        <w:ind w:left="0"/>
        <w:contextualSpacing w:val="0"/>
      </w:pPr>
      <w:r>
        <w:rPr>
          <w:rFonts w:ascii="Arial" w:eastAsia="Arial" w:hAnsi="Arial" w:cs="Arial"/>
          <w:color w:val="000000"/>
          <w:sz w:val="22"/>
          <w:szCs w:val="22"/>
        </w:rPr>
        <w:t>“My advice: be proacti</w:t>
      </w:r>
      <w:r>
        <w:rPr>
          <w:rFonts w:ascii="Arial" w:eastAsia="Arial" w:hAnsi="Arial" w:cs="Arial"/>
          <w:color w:val="000000"/>
          <w:sz w:val="22"/>
          <w:szCs w:val="22"/>
        </w:rPr>
        <w:t>ve, get online and compare your finance options so you can make a better informed decision for your personal situation – and your wallet.”</w:t>
      </w:r>
    </w:p>
    <w:p w:rsidR="00FD0B70" w:rsidRDefault="00FD0B70">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p>
    <w:p w:rsidR="00751BF7" w:rsidRDefault="00751BF7">
      <w:pPr>
        <w:pStyle w:val="normal0"/>
        <w:ind w:left="0"/>
        <w:contextualSpacing w:val="0"/>
      </w:pPr>
      <w:bookmarkStart w:id="0" w:name="_GoBack"/>
      <w:bookmarkEnd w:id="0"/>
    </w:p>
    <w:p w:rsidR="00FD0B70" w:rsidRDefault="00751BF7">
      <w:pPr>
        <w:pStyle w:val="normal0"/>
        <w:ind w:left="0"/>
        <w:contextualSpacing w:val="0"/>
        <w:jc w:val="center"/>
      </w:pPr>
      <w:r>
        <w:rPr>
          <w:noProof/>
          <w:lang w:val="en-US"/>
        </w:rPr>
        <w:drawing>
          <wp:inline distT="114300" distB="114300" distL="114300" distR="114300">
            <wp:extent cx="4933171" cy="2608093"/>
            <wp:effectExtent l="25400" t="25400" r="20320" b="33655"/>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4933708" cy="2608377"/>
                    </a:xfrm>
                    <a:prstGeom prst="rect">
                      <a:avLst/>
                    </a:prstGeom>
                    <a:ln w="12700">
                      <a:solidFill>
                        <a:srgbClr val="000000"/>
                      </a:solidFill>
                      <a:prstDash val="solid"/>
                    </a:ln>
                  </pic:spPr>
                </pic:pic>
              </a:graphicData>
            </a:graphic>
          </wp:inline>
        </w:drawing>
      </w:r>
    </w:p>
    <w:p w:rsidR="00FD0B70" w:rsidRDefault="00FD0B70">
      <w:pPr>
        <w:pStyle w:val="normal0"/>
        <w:ind w:left="0"/>
        <w:contextualSpacing w:val="0"/>
      </w:pPr>
    </w:p>
    <w:p w:rsidR="00FD0B70" w:rsidRDefault="00FD0B70">
      <w:pPr>
        <w:pStyle w:val="normal0"/>
        <w:ind w:left="0"/>
        <w:contextualSpacing w:val="0"/>
      </w:pPr>
    </w:p>
    <w:p w:rsidR="00FD0B70" w:rsidRDefault="00751BF7">
      <w:pPr>
        <w:pStyle w:val="normal0"/>
        <w:contextualSpacing w:val="0"/>
      </w:pPr>
      <w:r>
        <w:rPr>
          <w:rFonts w:ascii="Arial" w:eastAsia="Arial" w:hAnsi="Arial" w:cs="Arial"/>
          <w:color w:val="777777"/>
          <w:sz w:val="28"/>
          <w:szCs w:val="28"/>
        </w:rPr>
        <w:t>###</w:t>
      </w:r>
    </w:p>
    <w:p w:rsidR="00FD0B70" w:rsidRDefault="00FD0B70">
      <w:pPr>
        <w:pStyle w:val="normal0"/>
        <w:ind w:left="0"/>
        <w:contextualSpacing w:val="0"/>
      </w:pPr>
    </w:p>
    <w:p w:rsidR="00FD0B70" w:rsidRDefault="00751BF7">
      <w:pPr>
        <w:pStyle w:val="normal0"/>
        <w:ind w:left="0"/>
        <w:contextualSpacing w:val="0"/>
      </w:pPr>
      <w:r>
        <w:rPr>
          <w:rFonts w:ascii="Arial" w:eastAsia="Arial" w:hAnsi="Arial" w:cs="Arial"/>
          <w:color w:val="777777"/>
          <w:sz w:val="22"/>
          <w:szCs w:val="22"/>
        </w:rPr>
        <w:t xml:space="preserve">We now have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FD0B70" w:rsidRDefault="00FD0B70">
      <w:pPr>
        <w:pStyle w:val="normal0"/>
        <w:ind w:left="0"/>
        <w:contextualSpacing w:val="0"/>
      </w:pPr>
    </w:p>
    <w:p w:rsidR="00FD0B70" w:rsidRDefault="00751BF7">
      <w:pPr>
        <w:pStyle w:val="normal0"/>
        <w:ind w:left="0"/>
        <w:contextualSpacing w:val="0"/>
      </w:pPr>
      <w:r>
        <w:rPr>
          <w:rFonts w:ascii="Arial" w:eastAsia="Arial" w:hAnsi="Arial" w:cs="Arial"/>
          <w:b/>
          <w:color w:val="777777"/>
          <w:sz w:val="28"/>
          <w:szCs w:val="28"/>
        </w:rPr>
        <w:t>For further information:</w:t>
      </w:r>
    </w:p>
    <w:p w:rsidR="00FD0B70" w:rsidRDefault="00751BF7">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FD0B70" w:rsidRDefault="00751BF7">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FD0B70" w:rsidRDefault="00751BF7">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FD0B70" w:rsidRDefault="00751BF7">
      <w:pPr>
        <w:pStyle w:val="normal0"/>
        <w:ind w:left="0"/>
        <w:contextualSpacing w:val="0"/>
      </w:pPr>
      <w:r>
        <w:rPr>
          <w:rFonts w:ascii="Arial" w:eastAsia="Arial" w:hAnsi="Arial" w:cs="Arial"/>
          <w:color w:val="777777"/>
          <w:sz w:val="20"/>
          <w:szCs w:val="20"/>
        </w:rPr>
        <w:t>+61403 1</w:t>
      </w:r>
      <w:r>
        <w:rPr>
          <w:rFonts w:ascii="Arial" w:eastAsia="Arial" w:hAnsi="Arial" w:cs="Arial"/>
          <w:color w:val="777777"/>
          <w:sz w:val="20"/>
          <w:szCs w:val="20"/>
        </w:rPr>
        <w:t>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FD0B70" w:rsidRDefault="00751BF7">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+2 9299 7602</w:t>
      </w:r>
    </w:p>
    <w:p w:rsidR="00FD0B70" w:rsidRDefault="00751BF7">
      <w:pPr>
        <w:pStyle w:val="normal0"/>
        <w:contextualSpacing w:val="0"/>
      </w:pPr>
      <w:hyperlink r:id="rId14">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5">
        <w:r>
          <w:rPr>
            <w:rFonts w:ascii="Arial" w:eastAsia="Arial" w:hAnsi="Arial" w:cs="Arial"/>
            <w:color w:val="777777"/>
            <w:sz w:val="20"/>
            <w:szCs w:val="20"/>
            <w:u w:val="single"/>
          </w:rPr>
          <w:t>Bessie.Hassan@finder.com.au</w:t>
        </w:r>
      </w:hyperlink>
    </w:p>
    <w:p w:rsidR="00FD0B70" w:rsidRDefault="00FD0B70">
      <w:pPr>
        <w:pStyle w:val="normal0"/>
        <w:spacing w:line="240" w:lineRule="auto"/>
        <w:ind w:left="0"/>
        <w:contextualSpacing w:val="0"/>
      </w:pPr>
    </w:p>
    <w:p w:rsidR="00FD0B70" w:rsidRDefault="00751BF7">
      <w:pPr>
        <w:pStyle w:val="normal0"/>
        <w:spacing w:line="240" w:lineRule="auto"/>
        <w:contextualSpacing w:val="0"/>
      </w:pPr>
      <w:r>
        <w:rPr>
          <w:rFonts w:ascii="Arial" w:eastAsia="Arial" w:hAnsi="Arial" w:cs="Arial"/>
          <w:b/>
          <w:color w:val="777777"/>
          <w:sz w:val="18"/>
          <w:szCs w:val="18"/>
        </w:rPr>
        <w:t>About finder.com.au:</w:t>
      </w:r>
    </w:p>
    <w:p w:rsidR="00FD0B70" w:rsidRDefault="00751BF7">
      <w:pPr>
        <w:pStyle w:val="normal0"/>
        <w:contextualSpacing w:val="0"/>
      </w:pPr>
      <w:hyperlink r:id="rId16">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w:t>
      </w:r>
      <w:r>
        <w:rPr>
          <w:rFonts w:ascii="Arial" w:eastAsia="Arial" w:hAnsi="Arial" w:cs="Arial"/>
          <w:i/>
          <w:color w:val="777777"/>
          <w:sz w:val="18"/>
          <w:szCs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rFonts w:ascii="Arial" w:eastAsia="Arial" w:hAnsi="Arial" w:cs="Arial"/>
          <w:i/>
          <w:color w:val="777777"/>
          <w:sz w:val="18"/>
          <w:szCs w:val="18"/>
        </w:rPr>
        <w:t>using</w:t>
      </w:r>
      <w:hyperlink r:id="rId17">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18">
        <w:r>
          <w:rPr>
            <w:rFonts w:ascii="Arial" w:eastAsia="Arial" w:hAnsi="Arial" w:cs="Arial"/>
            <w:i/>
            <w:color w:val="777777"/>
            <w:sz w:val="18"/>
            <w:szCs w:val="18"/>
          </w:rPr>
          <w:t xml:space="preserve"> </w:t>
        </w:r>
      </w:hyperlink>
      <w:hyperlink r:id="rId19">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20">
        <w:r>
          <w:rPr>
            <w:rFonts w:ascii="Arial" w:eastAsia="Arial" w:hAnsi="Arial" w:cs="Arial"/>
            <w:i/>
            <w:color w:val="777777"/>
            <w:sz w:val="18"/>
            <w:szCs w:val="18"/>
          </w:rPr>
          <w:t xml:space="preserve"> </w:t>
        </w:r>
      </w:hyperlink>
      <w:hyperlink r:id="rId21">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FD0B70" w:rsidRDefault="00FD0B70">
      <w:pPr>
        <w:pStyle w:val="normal0"/>
        <w:contextualSpacing w:val="0"/>
      </w:pPr>
    </w:p>
    <w:p w:rsidR="00751BF7" w:rsidRDefault="00751BF7">
      <w:pPr>
        <w:pStyle w:val="normal0"/>
        <w:contextualSpacing w:val="0"/>
      </w:pPr>
    </w:p>
    <w:p w:rsidR="00751BF7" w:rsidRDefault="00751BF7">
      <w:pPr>
        <w:pStyle w:val="normal0"/>
        <w:contextualSpacing w:val="0"/>
      </w:pPr>
    </w:p>
    <w:p w:rsidR="00751BF7" w:rsidRDefault="00751BF7">
      <w:pPr>
        <w:pStyle w:val="normal0"/>
        <w:contextualSpacing w:val="0"/>
      </w:pPr>
    </w:p>
    <w:p w:rsidR="00751BF7" w:rsidRDefault="00751BF7">
      <w:pPr>
        <w:pStyle w:val="normal0"/>
        <w:contextualSpacing w:val="0"/>
      </w:pPr>
    </w:p>
    <w:p w:rsidR="00751BF7" w:rsidRDefault="00751BF7">
      <w:pPr>
        <w:pStyle w:val="normal0"/>
        <w:contextualSpacing w:val="0"/>
      </w:pPr>
    </w:p>
    <w:p w:rsidR="00FD0B70" w:rsidRDefault="00751BF7">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FD0B70" w:rsidRDefault="00751BF7">
      <w:pPr>
        <w:pStyle w:val="normal0"/>
        <w:ind w:left="0"/>
        <w:contextualSpacing w:val="0"/>
      </w:pPr>
      <w:r>
        <w:rPr>
          <w:rFonts w:ascii="Arial" w:eastAsia="Arial" w:hAnsi="Arial" w:cs="Arial"/>
          <w:i/>
          <w:color w:val="777777"/>
          <w:sz w:val="18"/>
          <w:szCs w:val="18"/>
        </w:rPr>
        <w:t>Hive Empire Pty Ltd (trading as finder.com.au, ABN: 18 118 785 121) provides factu</w:t>
      </w:r>
      <w:r>
        <w:rPr>
          <w:rFonts w:ascii="Arial" w:eastAsia="Arial" w:hAnsi="Arial" w:cs="Arial"/>
          <w:i/>
          <w:color w:val="777777"/>
          <w:sz w:val="18"/>
          <w:szCs w:val="18"/>
        </w:rPr>
        <w:t xml:space="preserve">al information, general advice and services on financial products as a Corporate Authorised Representative (432664) of Advice Evolution Pty Ltd AFSL 342880. Please refer to our </w:t>
      </w:r>
      <w:hyperlink r:id="rId22">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 xml:space="preserve">We are not owned by any </w:t>
      </w:r>
      <w:r>
        <w:rPr>
          <w:rFonts w:ascii="Arial" w:eastAsia="Arial" w:hAnsi="Arial" w:cs="Arial"/>
          <w:i/>
          <w:color w:val="777777"/>
          <w:sz w:val="18"/>
          <w:szCs w:val="18"/>
        </w:rPr>
        <w:t>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provider or service available in the market. We also don't recommend specific products, s</w:t>
      </w:r>
      <w:r>
        <w:rPr>
          <w:rFonts w:ascii="Arial" w:eastAsia="Arial" w:hAnsi="Arial" w:cs="Arial"/>
          <w:i/>
          <w:color w:val="777777"/>
          <w:sz w:val="18"/>
          <w:szCs w:val="18"/>
        </w:rPr>
        <w:t xml:space="preserve">ervices or providers. If you decide to apply for a product or service through our website you will be dealing directly with the provider of that product or service and not with us. We recommend consumers understand the Product Disclosure Statements before </w:t>
      </w:r>
      <w:r>
        <w:rPr>
          <w:rFonts w:ascii="Arial" w:eastAsia="Arial" w:hAnsi="Arial" w:cs="Arial"/>
          <w:i/>
          <w:color w:val="777777"/>
          <w:sz w:val="18"/>
          <w:szCs w:val="18"/>
        </w:rPr>
        <w:t>deciding if a product is right for them (c) 2013.</w:t>
      </w:r>
    </w:p>
    <w:sectPr w:rsidR="00FD0B70">
      <w:headerReference w:type="default" r:id="rId23"/>
      <w:footerReference w:type="default" r:id="rId24"/>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BF7">
      <w:pPr>
        <w:spacing w:line="240" w:lineRule="auto"/>
      </w:pPr>
      <w:r>
        <w:separator/>
      </w:r>
    </w:p>
  </w:endnote>
  <w:endnote w:type="continuationSeparator" w:id="0">
    <w:p w:rsidR="00000000" w:rsidRDefault="00751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70" w:rsidRDefault="00FD0B70">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BF7">
      <w:pPr>
        <w:spacing w:line="240" w:lineRule="auto"/>
      </w:pPr>
      <w:r>
        <w:separator/>
      </w:r>
    </w:p>
  </w:footnote>
  <w:footnote w:type="continuationSeparator" w:id="0">
    <w:p w:rsidR="00000000" w:rsidRDefault="00751BF7">
      <w:pPr>
        <w:spacing w:line="240" w:lineRule="auto"/>
      </w:pPr>
      <w:r>
        <w:continuationSeparator/>
      </w:r>
    </w:p>
  </w:footnote>
  <w:footnote w:id="1">
    <w:p w:rsidR="00FD0B70" w:rsidRDefault="00751BF7">
      <w:pPr>
        <w:pStyle w:val="normal0"/>
        <w:spacing w:line="240" w:lineRule="auto"/>
        <w:contextualSpacing w:val="0"/>
      </w:pPr>
      <w:r>
        <w:rPr>
          <w:vertAlign w:val="superscript"/>
        </w:rPr>
        <w:footnoteRef/>
      </w:r>
      <w:r>
        <w:rPr>
          <w:sz w:val="20"/>
          <w:szCs w:val="20"/>
          <w:vertAlign w:val="subscript"/>
        </w:rPr>
        <w:t xml:space="preserve"> Experian </w:t>
      </w:r>
      <w:proofErr w:type="spellStart"/>
      <w:r>
        <w:rPr>
          <w:sz w:val="20"/>
          <w:szCs w:val="20"/>
          <w:vertAlign w:val="subscript"/>
        </w:rPr>
        <w:t>Hitwise</w:t>
      </w:r>
      <w:proofErr w:type="spellEnd"/>
      <w:r>
        <w:rPr>
          <w:sz w:val="20"/>
          <w:szCs w:val="20"/>
          <w:vertAlign w:val="subscript"/>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70" w:rsidRDefault="00FD0B70">
    <w:pPr>
      <w:pStyle w:val="normal0"/>
      <w:contextualSpacing w:val="0"/>
      <w:jc w:val="right"/>
    </w:pPr>
  </w:p>
  <w:p w:rsidR="00FD0B70" w:rsidRDefault="00FD0B70">
    <w:pPr>
      <w:pStyle w:val="normal0"/>
      <w:contextualSpacing w:val="0"/>
      <w:jc w:val="right"/>
    </w:pPr>
  </w:p>
  <w:p w:rsidR="00FD0B70" w:rsidRDefault="00751BF7">
    <w:pPr>
      <w:pStyle w:val="normal0"/>
      <w:contextualSpacing w:val="0"/>
      <w:jc w:val="right"/>
    </w:pPr>
    <w:r>
      <w:rPr>
        <w:noProof/>
        <w:lang w:val="en-US"/>
      </w:rPr>
      <w:drawing>
        <wp:inline distT="19050" distB="19050" distL="19050" distR="19050">
          <wp:extent cx="3114675" cy="9429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1E4"/>
    <w:multiLevelType w:val="multilevel"/>
    <w:tmpl w:val="828A5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0B70"/>
    <w:rsid w:val="00751BF7"/>
    <w:rsid w:val="00FD0B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B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B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image" Target="media/image2.png"/><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4693</Characters>
  <Application>Microsoft Macintosh Word</Application>
  <DocSecurity>0</DocSecurity>
  <Lines>39</Lines>
  <Paragraphs>11</Paragraphs>
  <ScaleCrop>false</ScaleCrop>
  <Company>Finder.com.au</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2015-06-28T22:06:00Z</dcterms:created>
  <dcterms:modified xsi:type="dcterms:W3CDTF">2015-06-28T22:06:00Z</dcterms:modified>
</cp:coreProperties>
</file>