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80088" w:rsidRDefault="00C80088">
      <w:pPr>
        <w:pStyle w:val="normal0"/>
        <w:widowControl w:val="0"/>
      </w:pP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905"/>
        <w:gridCol w:w="4455"/>
      </w:tblGrid>
      <w:tr w:rsidR="00C80088" w:rsidTr="00492BE9">
        <w:trPr>
          <w:trHeight w:val="1863"/>
        </w:trPr>
        <w:tc>
          <w:tcPr>
            <w:tcW w:w="4905" w:type="dxa"/>
            <w:tcMar>
              <w:top w:w="40" w:type="dxa"/>
              <w:left w:w="40" w:type="dxa"/>
              <w:bottom w:w="40" w:type="dxa"/>
              <w:right w:w="40" w:type="dxa"/>
            </w:tcMar>
          </w:tcPr>
          <w:p w:rsidR="00C80088" w:rsidRDefault="00492BE9">
            <w:pPr>
              <w:pStyle w:val="Heading1"/>
              <w:widowControl w:val="0"/>
              <w:spacing w:line="240" w:lineRule="auto"/>
              <w:ind w:left="20"/>
              <w:contextualSpacing w:val="0"/>
            </w:pPr>
            <w:r>
              <w:rPr>
                <w:rFonts w:ascii="Arial" w:eastAsia="Arial" w:hAnsi="Arial" w:cs="Arial"/>
                <w:b/>
                <w:color w:val="1591FE"/>
                <w:sz w:val="48"/>
                <w:szCs w:val="48"/>
              </w:rPr>
              <w:t>Press release</w:t>
            </w:r>
          </w:p>
          <w:p w:rsidR="00C80088" w:rsidRDefault="00492BE9">
            <w:pPr>
              <w:pStyle w:val="normal0"/>
              <w:widowControl w:val="0"/>
              <w:spacing w:line="240" w:lineRule="auto"/>
            </w:pPr>
            <w:r>
              <w:rPr>
                <w:b/>
                <w:color w:val="DD4B39"/>
                <w:sz w:val="28"/>
                <w:szCs w:val="28"/>
              </w:rPr>
              <w:t>FOR EMBARGOED RELEASE ON</w:t>
            </w:r>
          </w:p>
          <w:p w:rsidR="00C80088" w:rsidRDefault="00492BE9">
            <w:pPr>
              <w:pStyle w:val="normal0"/>
              <w:widowControl w:val="0"/>
              <w:spacing w:line="240" w:lineRule="auto"/>
            </w:pPr>
            <w:r>
              <w:rPr>
                <w:b/>
                <w:color w:val="DD4B39"/>
                <w:sz w:val="28"/>
                <w:szCs w:val="28"/>
              </w:rPr>
              <w:t>JULY 4, 2015</w:t>
            </w:r>
          </w:p>
        </w:tc>
        <w:tc>
          <w:tcPr>
            <w:tcW w:w="4455" w:type="dxa"/>
            <w:shd w:val="clear" w:color="auto" w:fill="E5E5E5"/>
            <w:tcMar>
              <w:top w:w="288" w:type="dxa"/>
              <w:left w:w="288" w:type="dxa"/>
              <w:bottom w:w="288" w:type="dxa"/>
              <w:right w:w="288" w:type="dxa"/>
            </w:tcMar>
          </w:tcPr>
          <w:p w:rsidR="00C80088" w:rsidRDefault="00492BE9">
            <w:pPr>
              <w:pStyle w:val="Heading2"/>
              <w:widowControl w:val="0"/>
              <w:spacing w:line="240" w:lineRule="auto"/>
              <w:ind w:left="20"/>
              <w:contextualSpacing w:val="0"/>
              <w:jc w:val="right"/>
            </w:pPr>
            <w:r>
              <w:rPr>
                <w:rFonts w:ascii="Arial" w:eastAsia="Arial" w:hAnsi="Arial" w:cs="Arial"/>
                <w:color w:val="777777"/>
                <w:sz w:val="20"/>
                <w:szCs w:val="20"/>
              </w:rPr>
              <w:t>Michelle Hutchison</w:t>
            </w:r>
          </w:p>
          <w:p w:rsidR="00C80088" w:rsidRDefault="00492BE9">
            <w:pPr>
              <w:pStyle w:val="normal0"/>
              <w:widowControl w:val="0"/>
              <w:ind w:left="20"/>
              <w:jc w:val="right"/>
            </w:pPr>
            <w:r>
              <w:rPr>
                <w:color w:val="777777"/>
                <w:sz w:val="20"/>
                <w:szCs w:val="20"/>
              </w:rPr>
              <w:t>Head of PR &amp; Money Expert</w:t>
            </w:r>
          </w:p>
          <w:p w:rsidR="00C80088" w:rsidRDefault="00492BE9">
            <w:pPr>
              <w:pStyle w:val="normal0"/>
              <w:widowControl w:val="0"/>
              <w:ind w:left="20"/>
              <w:jc w:val="right"/>
            </w:pPr>
            <w:proofErr w:type="gramStart"/>
            <w:r>
              <w:rPr>
                <w:color w:val="777777"/>
                <w:sz w:val="20"/>
                <w:szCs w:val="20"/>
              </w:rPr>
              <w:t>finder.com.au</w:t>
            </w:r>
            <w:proofErr w:type="gramEnd"/>
          </w:p>
          <w:p w:rsidR="00C80088" w:rsidRDefault="00492BE9">
            <w:pPr>
              <w:pStyle w:val="normal0"/>
              <w:widowControl w:val="0"/>
              <w:jc w:val="right"/>
            </w:pPr>
            <w:r>
              <w:rPr>
                <w:color w:val="777777"/>
                <w:sz w:val="20"/>
                <w:szCs w:val="20"/>
              </w:rPr>
              <w:t>+61403 192 994</w:t>
            </w:r>
          </w:p>
          <w:p w:rsidR="00C80088" w:rsidRDefault="00492BE9">
            <w:pPr>
              <w:pStyle w:val="normal0"/>
              <w:widowControl w:val="0"/>
              <w:jc w:val="right"/>
            </w:pPr>
            <w:r>
              <w:rPr>
                <w:color w:val="777777"/>
                <w:sz w:val="20"/>
                <w:szCs w:val="20"/>
              </w:rPr>
              <w:t>+61 2 9299 7602</w:t>
            </w:r>
          </w:p>
          <w:p w:rsidR="00C80088" w:rsidRDefault="00492BE9">
            <w:pPr>
              <w:pStyle w:val="normal0"/>
              <w:widowControl w:val="0"/>
              <w:ind w:left="20"/>
              <w:jc w:val="right"/>
            </w:pPr>
            <w:r>
              <w:rPr>
                <w:color w:val="777777"/>
                <w:sz w:val="20"/>
                <w:szCs w:val="20"/>
              </w:rPr>
              <w:t>Michelle@finder.com.au</w:t>
            </w:r>
          </w:p>
        </w:tc>
      </w:tr>
    </w:tbl>
    <w:p w:rsidR="00C80088" w:rsidRDefault="00492BE9">
      <w:pPr>
        <w:pStyle w:val="normal0"/>
        <w:widowControl w:val="0"/>
        <w:ind w:left="20"/>
      </w:pPr>
      <w:r>
        <w:rPr>
          <w:b/>
          <w:color w:val="1591FE"/>
          <w:sz w:val="44"/>
          <w:szCs w:val="44"/>
        </w:rPr>
        <w:t>Could global pressures cause a rate cut?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C80088">
        <w:tc>
          <w:tcPr>
            <w:tcW w:w="9360" w:type="dxa"/>
            <w:shd w:val="clear" w:color="auto" w:fill="E5E5E5"/>
            <w:tcMar>
              <w:top w:w="288" w:type="dxa"/>
              <w:left w:w="288" w:type="dxa"/>
              <w:bottom w:w="288" w:type="dxa"/>
              <w:right w:w="288" w:type="dxa"/>
            </w:tcMar>
          </w:tcPr>
          <w:p w:rsidR="00C80088" w:rsidRDefault="00492BE9">
            <w:pPr>
              <w:pStyle w:val="normal0"/>
              <w:widowControl w:val="0"/>
              <w:numPr>
                <w:ilvl w:val="0"/>
                <w:numId w:val="4"/>
              </w:numPr>
              <w:spacing w:line="240" w:lineRule="auto"/>
              <w:ind w:hanging="360"/>
              <w:contextualSpacing/>
              <w:rPr>
                <w:sz w:val="18"/>
                <w:szCs w:val="18"/>
              </w:rPr>
            </w:pPr>
            <w:r>
              <w:rPr>
                <w:sz w:val="18"/>
                <w:szCs w:val="18"/>
              </w:rPr>
              <w:t xml:space="preserve">All 33 experts in the </w:t>
            </w:r>
            <w:hyperlink r:id="rId8">
              <w:r>
                <w:rPr>
                  <w:color w:val="1155CC"/>
                  <w:sz w:val="18"/>
                  <w:szCs w:val="18"/>
                  <w:u w:val="single"/>
                </w:rPr>
                <w:t>finder.com.au Reserve Bank Survey</w:t>
              </w:r>
            </w:hyperlink>
            <w:r>
              <w:rPr>
                <w:sz w:val="18"/>
                <w:szCs w:val="18"/>
              </w:rPr>
              <w:t xml:space="preserve"> expect no change to cash rate on Tuesday</w:t>
            </w:r>
          </w:p>
          <w:p w:rsidR="00C80088" w:rsidRDefault="00492BE9">
            <w:pPr>
              <w:pStyle w:val="normal0"/>
              <w:widowControl w:val="0"/>
              <w:numPr>
                <w:ilvl w:val="0"/>
                <w:numId w:val="4"/>
              </w:numPr>
              <w:spacing w:line="240" w:lineRule="auto"/>
              <w:ind w:hanging="360"/>
              <w:contextualSpacing/>
              <w:rPr>
                <w:sz w:val="18"/>
                <w:szCs w:val="18"/>
              </w:rPr>
            </w:pPr>
            <w:r>
              <w:rPr>
                <w:sz w:val="18"/>
                <w:szCs w:val="18"/>
              </w:rPr>
              <w:t>Almost 2 in 5 forecast cash rate to fall this year</w:t>
            </w:r>
          </w:p>
          <w:p w:rsidR="00C80088" w:rsidRDefault="00492BE9">
            <w:pPr>
              <w:pStyle w:val="normal0"/>
              <w:widowControl w:val="0"/>
              <w:numPr>
                <w:ilvl w:val="0"/>
                <w:numId w:val="4"/>
              </w:numPr>
              <w:spacing w:line="240" w:lineRule="auto"/>
              <w:ind w:hanging="360"/>
              <w:contextualSpacing/>
              <w:rPr>
                <w:sz w:val="18"/>
                <w:szCs w:val="18"/>
              </w:rPr>
            </w:pPr>
            <w:r>
              <w:rPr>
                <w:sz w:val="18"/>
                <w:szCs w:val="18"/>
              </w:rPr>
              <w:t>Cash rate to start rising by end of 2016</w:t>
            </w:r>
          </w:p>
        </w:tc>
      </w:tr>
    </w:tbl>
    <w:p w:rsidR="00C80088" w:rsidRDefault="00C80088">
      <w:pPr>
        <w:pStyle w:val="normal0"/>
        <w:widowControl w:val="0"/>
        <w:ind w:left="20"/>
      </w:pPr>
    </w:p>
    <w:p w:rsidR="00C80088" w:rsidRDefault="00492BE9">
      <w:pPr>
        <w:pStyle w:val="normal0"/>
        <w:widowControl w:val="0"/>
        <w:ind w:left="20"/>
      </w:pPr>
      <w:r>
        <w:rPr>
          <w:b/>
          <w:color w:val="DD4B39"/>
        </w:rPr>
        <w:t>EMBARGOED FOR JULY 4, 2015, SYD</w:t>
      </w:r>
      <w:r>
        <w:rPr>
          <w:b/>
          <w:color w:val="DD4B39"/>
        </w:rPr>
        <w:t xml:space="preserve">NEY, AUSTRALIA – </w:t>
      </w:r>
      <w:r>
        <w:t xml:space="preserve">Worsening financial troubles in Greece and other parts of the world could cause the official cash rate to fall this year, according to a survey by one of Australia’s biggest comparison websites </w:t>
      </w:r>
      <w:hyperlink r:id="rId9">
        <w:r>
          <w:rPr>
            <w:color w:val="1155CC"/>
            <w:u w:val="single"/>
          </w:rPr>
          <w:t>find</w:t>
        </w:r>
        <w:r>
          <w:rPr>
            <w:color w:val="1155CC"/>
            <w:u w:val="single"/>
          </w:rPr>
          <w:t>er.com.au</w:t>
        </w:r>
      </w:hyperlink>
      <w:r>
        <w:rPr>
          <w:vertAlign w:val="superscript"/>
        </w:rPr>
        <w:footnoteReference w:id="1"/>
      </w:r>
      <w:r>
        <w:t>.</w:t>
      </w:r>
    </w:p>
    <w:p w:rsidR="00C80088" w:rsidRDefault="00492BE9">
      <w:pPr>
        <w:pStyle w:val="normal0"/>
        <w:widowControl w:val="0"/>
        <w:ind w:left="20"/>
      </w:pPr>
      <w:r>
        <w:t xml:space="preserve"> </w:t>
      </w:r>
    </w:p>
    <w:p w:rsidR="00C80088" w:rsidRDefault="00492BE9">
      <w:pPr>
        <w:pStyle w:val="normal0"/>
        <w:widowControl w:val="0"/>
        <w:ind w:left="20"/>
      </w:pPr>
      <w:r>
        <w:t xml:space="preserve">The </w:t>
      </w:r>
      <w:hyperlink r:id="rId10">
        <w:r>
          <w:rPr>
            <w:color w:val="1155CC"/>
            <w:u w:val="single"/>
          </w:rPr>
          <w:t>finder.com.au Reserve Bank Survey</w:t>
        </w:r>
      </w:hyperlink>
      <w:r>
        <w:t>, which is the biggest survey of its kind in Australia, found that all 33 experts and economists on the panel unanimously expect the cash rate will hold on Tuesday, July 7, 2015.</w:t>
      </w:r>
    </w:p>
    <w:p w:rsidR="00C80088" w:rsidRDefault="00492BE9">
      <w:pPr>
        <w:pStyle w:val="normal0"/>
        <w:widowControl w:val="0"/>
        <w:ind w:left="20"/>
      </w:pPr>
      <w:r>
        <w:t xml:space="preserve"> </w:t>
      </w:r>
    </w:p>
    <w:p w:rsidR="00C80088" w:rsidRDefault="00492BE9">
      <w:pPr>
        <w:pStyle w:val="normal0"/>
        <w:widowControl w:val="0"/>
        <w:ind w:left="20"/>
      </w:pPr>
      <w:r>
        <w:t xml:space="preserve">Many of the experts surveyed cited reasons for a rate pause including the Reserve </w:t>
      </w:r>
      <w:proofErr w:type="gramStart"/>
      <w:r>
        <w:t>Bank  continuing</w:t>
      </w:r>
      <w:proofErr w:type="gramEnd"/>
      <w:r>
        <w:t xml:space="preserve"> to maintain a ‘wait and see’ approach as the recent rate cut in May has had little impact as yet on the economy. The improved unemployment rate, higher housi</w:t>
      </w:r>
      <w:r>
        <w:t>ng costs as well as financial pressures from overseas were other factors associated with the Reserve Bank’s expected decision for a rate pause.</w:t>
      </w:r>
    </w:p>
    <w:p w:rsidR="00C80088" w:rsidRDefault="00492BE9">
      <w:pPr>
        <w:pStyle w:val="normal0"/>
        <w:widowControl w:val="0"/>
        <w:ind w:left="20"/>
      </w:pPr>
      <w:r>
        <w:t xml:space="preserve"> </w:t>
      </w:r>
    </w:p>
    <w:p w:rsidR="00C80088" w:rsidRDefault="00492BE9">
      <w:pPr>
        <w:pStyle w:val="normal0"/>
        <w:widowControl w:val="0"/>
        <w:ind w:left="20"/>
      </w:pPr>
      <w:r>
        <w:t xml:space="preserve">However, almost two out of five of the experts surveyed (38 </w:t>
      </w:r>
      <w:proofErr w:type="spellStart"/>
      <w:r>
        <w:t>percent</w:t>
      </w:r>
      <w:proofErr w:type="spellEnd"/>
      <w:r>
        <w:t xml:space="preserve"> or 12 experts)</w:t>
      </w:r>
      <w:r>
        <w:t xml:space="preserve"> are expecting the cash r</w:t>
      </w:r>
      <w:r>
        <w:t>ate to fall by the end of the year, which could be as early as next month. Out of the 12 who expect the cash rate will fall this year, five</w:t>
      </w:r>
      <w:r>
        <w:t xml:space="preserve"> are expecting a drop in August or September while the remaining seven</w:t>
      </w:r>
      <w:r>
        <w:t xml:space="preserve"> are expecting to see the cash rate fall </w:t>
      </w:r>
      <w:r>
        <w:t>in the last quarter of 2015.</w:t>
      </w:r>
    </w:p>
    <w:p w:rsidR="00C80088" w:rsidRDefault="00492BE9">
      <w:pPr>
        <w:pStyle w:val="normal0"/>
        <w:widowControl w:val="0"/>
        <w:ind w:left="20"/>
      </w:pPr>
      <w:r>
        <w:t xml:space="preserve"> </w:t>
      </w:r>
    </w:p>
    <w:p w:rsidR="00C80088" w:rsidRDefault="00492BE9">
      <w:pPr>
        <w:pStyle w:val="normal0"/>
        <w:widowControl w:val="0"/>
        <w:ind w:left="20"/>
      </w:pPr>
      <w:r>
        <w:t>Two</w:t>
      </w:r>
      <w:r>
        <w:t xml:space="preserve"> experts are forecasting the cash rate will rise this year – Peter Boehm, onthehouse.com.au and Mark Crosby, Melbourne Business School.</w:t>
      </w:r>
    </w:p>
    <w:p w:rsidR="00C80088" w:rsidRDefault="00492BE9">
      <w:pPr>
        <w:pStyle w:val="normal0"/>
        <w:widowControl w:val="0"/>
        <w:ind w:left="20"/>
      </w:pPr>
      <w:r>
        <w:t xml:space="preserve"> </w:t>
      </w:r>
    </w:p>
    <w:p w:rsidR="00C80088" w:rsidRDefault="00492BE9">
      <w:pPr>
        <w:pStyle w:val="normal0"/>
        <w:widowControl w:val="0"/>
        <w:ind w:left="20"/>
      </w:pPr>
      <w:r>
        <w:lastRenderedPageBreak/>
        <w:t xml:space="preserve">The majority of experts (56 </w:t>
      </w:r>
      <w:proofErr w:type="spellStart"/>
      <w:r>
        <w:t>percent</w:t>
      </w:r>
      <w:proofErr w:type="spellEnd"/>
      <w:r>
        <w:t xml:space="preserve"> or 1</w:t>
      </w:r>
      <w:r>
        <w:t>8 experts) are expecting the cash rate</w:t>
      </w:r>
      <w:r>
        <w:t xml:space="preserve"> to start rising next year, while 13</w:t>
      </w:r>
      <w:r>
        <w:t xml:space="preserve"> experts believe the cash rate will increase after 2016. The average forecast for when the cash rate will rise is the last quarter of 2016.</w:t>
      </w:r>
    </w:p>
    <w:p w:rsidR="00C80088" w:rsidRDefault="00492BE9">
      <w:pPr>
        <w:pStyle w:val="normal0"/>
        <w:widowControl w:val="0"/>
        <w:ind w:left="20"/>
      </w:pPr>
      <w:r>
        <w:t xml:space="preserve"> </w:t>
      </w:r>
    </w:p>
    <w:p w:rsidR="00C80088" w:rsidRDefault="00492BE9">
      <w:pPr>
        <w:pStyle w:val="normal0"/>
        <w:widowControl w:val="0"/>
        <w:ind w:left="20"/>
      </w:pPr>
      <w:r>
        <w:t xml:space="preserve">Michelle Hutchison, Money Expert at </w:t>
      </w:r>
      <w:hyperlink r:id="rId11">
        <w:r>
          <w:rPr>
            <w:color w:val="1155CC"/>
            <w:u w:val="single"/>
          </w:rPr>
          <w:t>finder.com.au</w:t>
        </w:r>
      </w:hyperlink>
      <w:r>
        <w:t xml:space="preserve">, said first </w:t>
      </w:r>
      <w:proofErr w:type="gramStart"/>
      <w:r>
        <w:t>home buyers</w:t>
      </w:r>
      <w:proofErr w:type="gramEnd"/>
      <w:r>
        <w:t xml:space="preserve"> will see greater pressure to enter the market if interest rates fall further this year.</w:t>
      </w:r>
    </w:p>
    <w:p w:rsidR="00C80088" w:rsidRDefault="00492BE9">
      <w:pPr>
        <w:pStyle w:val="normal0"/>
        <w:widowControl w:val="0"/>
        <w:ind w:left="20"/>
      </w:pPr>
      <w:r>
        <w:t xml:space="preserve"> </w:t>
      </w:r>
    </w:p>
    <w:p w:rsidR="00C80088" w:rsidRDefault="00492BE9">
      <w:pPr>
        <w:pStyle w:val="normal0"/>
        <w:widowControl w:val="0"/>
        <w:ind w:left="20"/>
      </w:pPr>
      <w:r>
        <w:t>“The latest global economic uncertainty has thrown a spanner in the works for our local economy, as the Reserve Bank could now</w:t>
      </w:r>
      <w:r>
        <w:t xml:space="preserve"> look to minimise the impact by reducing the cash rate this year.</w:t>
      </w:r>
    </w:p>
    <w:p w:rsidR="00C80088" w:rsidRDefault="00492BE9">
      <w:pPr>
        <w:pStyle w:val="normal0"/>
        <w:widowControl w:val="0"/>
        <w:ind w:left="20"/>
      </w:pPr>
      <w:r>
        <w:t xml:space="preserve"> </w:t>
      </w:r>
    </w:p>
    <w:p w:rsidR="00C80088" w:rsidRDefault="00492BE9">
      <w:pPr>
        <w:pStyle w:val="normal0"/>
        <w:widowControl w:val="0"/>
        <w:ind w:left="20"/>
      </w:pPr>
      <w:r>
        <w:t>“However, this could lead to further pressure on the housing market, as lower interest rates could fuel further demand for investors and refinancers, leaving first home buyers behind.”</w:t>
      </w:r>
    </w:p>
    <w:p w:rsidR="00C80088" w:rsidRDefault="00492BE9">
      <w:pPr>
        <w:pStyle w:val="normal0"/>
        <w:widowControl w:val="0"/>
        <w:ind w:left="20"/>
      </w:pPr>
      <w:r>
        <w:t xml:space="preserve"> </w:t>
      </w:r>
    </w:p>
    <w:p w:rsidR="00C80088" w:rsidRDefault="00492BE9">
      <w:pPr>
        <w:pStyle w:val="normal0"/>
        <w:widowControl w:val="0"/>
        <w:ind w:left="20"/>
      </w:pPr>
      <w:r>
        <w:t>A</w:t>
      </w:r>
      <w:r>
        <w:t xml:space="preserve">ccording to the Survey, almost four out of five experts (79 </w:t>
      </w:r>
      <w:proofErr w:type="spellStart"/>
      <w:r>
        <w:t>percent</w:t>
      </w:r>
      <w:proofErr w:type="spellEnd"/>
      <w:r>
        <w:t xml:space="preserve"> or 26 experts)</w:t>
      </w:r>
      <w:r>
        <w:t xml:space="preserve"> believe house prices may keep rising this year, with one expert expecting house prices may start to fall – Michael </w:t>
      </w:r>
      <w:proofErr w:type="spellStart"/>
      <w:r>
        <w:t>Witts</w:t>
      </w:r>
      <w:proofErr w:type="spellEnd"/>
      <w:r>
        <w:t>, ING Direct.</w:t>
      </w:r>
    </w:p>
    <w:p w:rsidR="00C80088" w:rsidRDefault="00492BE9">
      <w:pPr>
        <w:pStyle w:val="normal0"/>
        <w:widowControl w:val="0"/>
        <w:ind w:left="20"/>
      </w:pPr>
      <w:r>
        <w:t xml:space="preserve"> </w:t>
      </w:r>
    </w:p>
    <w:p w:rsidR="00C80088" w:rsidRDefault="00492BE9">
      <w:pPr>
        <w:pStyle w:val="normal0"/>
        <w:widowControl w:val="0"/>
        <w:ind w:left="20"/>
      </w:pPr>
      <w:r>
        <w:t xml:space="preserve">Almost two in three experts (63 </w:t>
      </w:r>
      <w:proofErr w:type="spellStart"/>
      <w:r>
        <w:t>pe</w:t>
      </w:r>
      <w:r>
        <w:t>rcent</w:t>
      </w:r>
      <w:proofErr w:type="spellEnd"/>
      <w:r>
        <w:t xml:space="preserve"> or 20 experts</w:t>
      </w:r>
      <w:r>
        <w:t xml:space="preserve">) are expecting the same level of first </w:t>
      </w:r>
      <w:proofErr w:type="gramStart"/>
      <w:r>
        <w:t>home buyers</w:t>
      </w:r>
      <w:proofErr w:type="gramEnd"/>
      <w:r>
        <w:t xml:space="preserve"> to enter the market for the rest of the year, in which the proportion of first home buyers out of all loans financed has hovered between 15 and 16 </w:t>
      </w:r>
      <w:proofErr w:type="spellStart"/>
      <w:r>
        <w:t>percent</w:t>
      </w:r>
      <w:proofErr w:type="spellEnd"/>
      <w:r>
        <w:t xml:space="preserve"> for the past year to April </w:t>
      </w:r>
      <w:r>
        <w:t xml:space="preserve">2015. This is among the lowest level of first </w:t>
      </w:r>
      <w:proofErr w:type="gramStart"/>
      <w:r>
        <w:t>home buyers</w:t>
      </w:r>
      <w:proofErr w:type="gramEnd"/>
      <w:r>
        <w:t xml:space="preserve"> recorded</w:t>
      </w:r>
      <w:r>
        <w:rPr>
          <w:vertAlign w:val="superscript"/>
        </w:rPr>
        <w:footnoteReference w:id="2"/>
      </w:r>
      <w:r>
        <w:t>.</w:t>
      </w:r>
    </w:p>
    <w:p w:rsidR="00C80088" w:rsidRDefault="00492BE9">
      <w:pPr>
        <w:pStyle w:val="normal0"/>
        <w:widowControl w:val="0"/>
        <w:ind w:left="20"/>
      </w:pPr>
      <w:r>
        <w:t xml:space="preserve"> </w:t>
      </w:r>
    </w:p>
    <w:p w:rsidR="00C80088" w:rsidRDefault="00492BE9">
      <w:pPr>
        <w:pStyle w:val="normal0"/>
        <w:widowControl w:val="0"/>
        <w:ind w:left="20"/>
      </w:pPr>
      <w:r>
        <w:t xml:space="preserve">The number of first </w:t>
      </w:r>
      <w:proofErr w:type="gramStart"/>
      <w:r>
        <w:t>home buyer</w:t>
      </w:r>
      <w:proofErr w:type="gramEnd"/>
      <w:r>
        <w:t xml:space="preserve"> home loans financed in April fell by 778 (9.2 </w:t>
      </w:r>
      <w:proofErr w:type="spellStart"/>
      <w:r>
        <w:t>percent</w:t>
      </w:r>
      <w:proofErr w:type="spellEnd"/>
      <w:r>
        <w:t>) compared to March, from 8,441 in March to 7,663</w:t>
      </w:r>
      <w:r>
        <w:t xml:space="preserve"> in April. However it was slightly higher than April 2014, with 258 more first </w:t>
      </w:r>
      <w:proofErr w:type="gramStart"/>
      <w:r>
        <w:t>home buyer</w:t>
      </w:r>
      <w:proofErr w:type="gramEnd"/>
      <w:r>
        <w:t xml:space="preserve"> loans financed in April 2015.</w:t>
      </w:r>
    </w:p>
    <w:p w:rsidR="00C80088" w:rsidRDefault="00492BE9">
      <w:pPr>
        <w:pStyle w:val="normal0"/>
        <w:widowControl w:val="0"/>
        <w:ind w:left="20"/>
      </w:pPr>
      <w:r>
        <w:t xml:space="preserve"> </w:t>
      </w:r>
    </w:p>
    <w:p w:rsidR="00C80088" w:rsidRDefault="00492BE9">
      <w:pPr>
        <w:pStyle w:val="normal0"/>
        <w:widowControl w:val="0"/>
        <w:ind w:left="20"/>
      </w:pPr>
      <w:r>
        <w:t>“Even if interest rates fall further this year, it’s likely that they won’t stay lower for long, as our survey found that rate hikes a</w:t>
      </w:r>
      <w:r>
        <w:t>re around the corner.</w:t>
      </w:r>
    </w:p>
    <w:p w:rsidR="00C80088" w:rsidRDefault="00492BE9">
      <w:pPr>
        <w:pStyle w:val="normal0"/>
        <w:widowControl w:val="0"/>
        <w:ind w:left="20"/>
      </w:pPr>
      <w:r>
        <w:t xml:space="preserve"> </w:t>
      </w:r>
    </w:p>
    <w:p w:rsidR="00C80088" w:rsidRDefault="00492BE9">
      <w:pPr>
        <w:pStyle w:val="normal0"/>
        <w:widowControl w:val="0"/>
        <w:ind w:left="20"/>
      </w:pPr>
      <w:r>
        <w:t>“Borrowers who are planning to enter the market, buy an investment or refinance need to ensure they factor in higher costs for repayments rather than the other way around, or face financial stress in the near future,” said Mrs Hutch</w:t>
      </w:r>
      <w:r>
        <w:t>ison.</w:t>
      </w:r>
    </w:p>
    <w:p w:rsidR="00C80088" w:rsidRDefault="00C80088">
      <w:pPr>
        <w:pStyle w:val="normal0"/>
        <w:widowControl w:val="0"/>
      </w:pPr>
    </w:p>
    <w:p w:rsidR="00492BE9" w:rsidRDefault="00492BE9">
      <w:pPr>
        <w:pStyle w:val="normal0"/>
        <w:widowControl w:val="0"/>
      </w:pPr>
    </w:p>
    <w:p w:rsidR="00492BE9" w:rsidRDefault="00492BE9">
      <w:pPr>
        <w:pStyle w:val="normal0"/>
        <w:widowControl w:val="0"/>
      </w:pPr>
    </w:p>
    <w:p w:rsidR="00492BE9" w:rsidRDefault="00492BE9">
      <w:pPr>
        <w:pStyle w:val="normal0"/>
        <w:widowControl w:val="0"/>
      </w:pPr>
    </w:p>
    <w:p w:rsidR="00492BE9" w:rsidRDefault="00492BE9">
      <w:pPr>
        <w:pStyle w:val="normal0"/>
        <w:widowControl w:val="0"/>
      </w:pPr>
    </w:p>
    <w:p w:rsidR="00492BE9" w:rsidRDefault="00492BE9">
      <w:pPr>
        <w:pStyle w:val="normal0"/>
        <w:widowControl w:val="0"/>
      </w:pPr>
    </w:p>
    <w:p w:rsidR="00492BE9" w:rsidRDefault="00492BE9">
      <w:pPr>
        <w:pStyle w:val="normal0"/>
        <w:widowControl w:val="0"/>
      </w:pPr>
    </w:p>
    <w:p w:rsidR="00492BE9" w:rsidRDefault="00492BE9">
      <w:pPr>
        <w:pStyle w:val="normal0"/>
        <w:widowControl w:val="0"/>
        <w:rPr>
          <w:b/>
        </w:rPr>
      </w:pPr>
    </w:p>
    <w:p w:rsidR="00C80088" w:rsidRDefault="00492BE9">
      <w:pPr>
        <w:pStyle w:val="normal0"/>
        <w:widowControl w:val="0"/>
      </w:pPr>
      <w:r>
        <w:rPr>
          <w:b/>
        </w:rPr>
        <w:t xml:space="preserve">What our experts had to say in the </w:t>
      </w:r>
      <w:hyperlink r:id="rId12">
        <w:r>
          <w:rPr>
            <w:b/>
            <w:color w:val="1155CC"/>
            <w:u w:val="single"/>
          </w:rPr>
          <w:t>finder.com.au</w:t>
        </w:r>
      </w:hyperlink>
      <w:r>
        <w:rPr>
          <w:b/>
        </w:rPr>
        <w:t xml:space="preserve"> Monthly Reserve Bank Survey:</w:t>
      </w:r>
    </w:p>
    <w:p w:rsidR="00C80088" w:rsidRDefault="00C80088">
      <w:pPr>
        <w:pStyle w:val="normal0"/>
        <w:widowControl w:val="0"/>
        <w:spacing w:line="240" w:lineRule="auto"/>
      </w:pPr>
    </w:p>
    <w:p w:rsidR="00C80088" w:rsidRDefault="00492BE9">
      <w:pPr>
        <w:pStyle w:val="normal0"/>
        <w:widowControl w:val="0"/>
        <w:numPr>
          <w:ilvl w:val="0"/>
          <w:numId w:val="2"/>
        </w:numPr>
        <w:spacing w:line="240" w:lineRule="auto"/>
        <w:ind w:hanging="360"/>
        <w:contextualSpacing/>
        <w:rPr>
          <w:b/>
          <w:sz w:val="18"/>
          <w:szCs w:val="18"/>
        </w:rPr>
      </w:pPr>
      <w:r>
        <w:rPr>
          <w:b/>
          <w:sz w:val="18"/>
          <w:szCs w:val="18"/>
        </w:rPr>
        <w:t xml:space="preserve">Melissa Browne, A+TA: </w:t>
      </w:r>
      <w:r>
        <w:rPr>
          <w:sz w:val="18"/>
          <w:szCs w:val="18"/>
        </w:rPr>
        <w:t>“I think the Reserve Bank is still maintaining a wait and see position after its most recent rate fall.”</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Garry </w:t>
      </w:r>
      <w:proofErr w:type="spellStart"/>
      <w:r>
        <w:rPr>
          <w:b/>
          <w:sz w:val="18"/>
          <w:szCs w:val="18"/>
          <w:highlight w:val="white"/>
        </w:rPr>
        <w:t>Shilson-Josling</w:t>
      </w:r>
      <w:proofErr w:type="spellEnd"/>
      <w:r>
        <w:rPr>
          <w:b/>
          <w:sz w:val="18"/>
          <w:szCs w:val="18"/>
          <w:highlight w:val="white"/>
        </w:rPr>
        <w:t xml:space="preserve">, AAP: </w:t>
      </w:r>
      <w:r>
        <w:rPr>
          <w:sz w:val="18"/>
          <w:szCs w:val="18"/>
          <w:highlight w:val="white"/>
        </w:rPr>
        <w:t xml:space="preserve">“The Reserve Bank prefers to move after Consumer Price Index data, which means August is more likely, though bad news on the jobs market could prompt a July cut. Recent signs in jobs advertisements data </w:t>
      </w:r>
      <w:proofErr w:type="gramStart"/>
      <w:r>
        <w:rPr>
          <w:sz w:val="18"/>
          <w:szCs w:val="18"/>
          <w:highlight w:val="white"/>
        </w:rPr>
        <w:t>suggests</w:t>
      </w:r>
      <w:proofErr w:type="gramEnd"/>
      <w:r>
        <w:rPr>
          <w:sz w:val="18"/>
          <w:szCs w:val="18"/>
          <w:highlight w:val="white"/>
        </w:rPr>
        <w:t xml:space="preserve"> a slowing demand</w:t>
      </w:r>
      <w:r>
        <w:rPr>
          <w:sz w:val="18"/>
          <w:szCs w:val="18"/>
          <w:highlight w:val="white"/>
        </w:rPr>
        <w:t xml:space="preserve"> for labour.”</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Shane Oliver, AMP: </w:t>
      </w:r>
      <w:r>
        <w:rPr>
          <w:sz w:val="18"/>
          <w:szCs w:val="18"/>
          <w:highlight w:val="white"/>
        </w:rPr>
        <w:t>“Not enough has happened since the last meeting and the Reserve Bank would probably prefer to review its forecasts (which will happen at the August meeting) before easing again. I see a 50/50 probability of another cut give</w:t>
      </w:r>
      <w:r>
        <w:rPr>
          <w:sz w:val="18"/>
          <w:szCs w:val="18"/>
          <w:highlight w:val="white"/>
        </w:rPr>
        <w:t>n the outlook for sub trend growth.”</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Peter </w:t>
      </w:r>
      <w:proofErr w:type="spellStart"/>
      <w:r>
        <w:rPr>
          <w:b/>
          <w:sz w:val="18"/>
          <w:szCs w:val="18"/>
          <w:highlight w:val="white"/>
        </w:rPr>
        <w:t>Munckton</w:t>
      </w:r>
      <w:proofErr w:type="spellEnd"/>
      <w:r>
        <w:rPr>
          <w:b/>
          <w:sz w:val="18"/>
          <w:szCs w:val="18"/>
          <w:highlight w:val="white"/>
        </w:rPr>
        <w:t>, Bank of Queensland:</w:t>
      </w:r>
      <w:r>
        <w:rPr>
          <w:sz w:val="18"/>
          <w:szCs w:val="18"/>
          <w:highlight w:val="white"/>
        </w:rPr>
        <w:t xml:space="preserve"> “The Reserve Bank will need to see more information before thinking about any further moves.”</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Steven </w:t>
      </w:r>
      <w:proofErr w:type="spellStart"/>
      <w:r>
        <w:rPr>
          <w:b/>
          <w:sz w:val="18"/>
          <w:szCs w:val="18"/>
          <w:highlight w:val="white"/>
        </w:rPr>
        <w:t>Pambris</w:t>
      </w:r>
      <w:proofErr w:type="spellEnd"/>
      <w:r>
        <w:rPr>
          <w:b/>
          <w:sz w:val="18"/>
          <w:szCs w:val="18"/>
          <w:highlight w:val="white"/>
        </w:rPr>
        <w:t xml:space="preserve">, Bank of Sydney: </w:t>
      </w:r>
      <w:r>
        <w:rPr>
          <w:sz w:val="18"/>
          <w:szCs w:val="18"/>
          <w:highlight w:val="white"/>
        </w:rPr>
        <w:t>“Whilst economy remains soft, economic impact and effecti</w:t>
      </w:r>
      <w:r>
        <w:rPr>
          <w:sz w:val="18"/>
          <w:szCs w:val="18"/>
          <w:highlight w:val="white"/>
        </w:rPr>
        <w:t>veness of last rate reduction seems to be questionable. Any move at this point will be premature.”</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David </w:t>
      </w:r>
      <w:proofErr w:type="spellStart"/>
      <w:r>
        <w:rPr>
          <w:b/>
          <w:sz w:val="18"/>
          <w:szCs w:val="18"/>
          <w:highlight w:val="white"/>
        </w:rPr>
        <w:t>Bassanese</w:t>
      </w:r>
      <w:proofErr w:type="spellEnd"/>
      <w:r>
        <w:rPr>
          <w:b/>
          <w:sz w:val="18"/>
          <w:szCs w:val="18"/>
          <w:highlight w:val="white"/>
        </w:rPr>
        <w:t xml:space="preserve">, </w:t>
      </w:r>
      <w:proofErr w:type="spellStart"/>
      <w:r>
        <w:rPr>
          <w:b/>
          <w:sz w:val="18"/>
          <w:szCs w:val="18"/>
          <w:highlight w:val="white"/>
        </w:rPr>
        <w:t>BetaShares</w:t>
      </w:r>
      <w:proofErr w:type="spellEnd"/>
      <w:r>
        <w:rPr>
          <w:b/>
          <w:sz w:val="18"/>
          <w:szCs w:val="18"/>
          <w:highlight w:val="white"/>
        </w:rPr>
        <w:t xml:space="preserve">: </w:t>
      </w:r>
      <w:r>
        <w:rPr>
          <w:sz w:val="18"/>
          <w:szCs w:val="18"/>
          <w:highlight w:val="white"/>
        </w:rPr>
        <w:t>“There are existing house price pressures, and the Reserve Bank has only cut recently. We believe they will wait to see extent o</w:t>
      </w:r>
      <w:r>
        <w:rPr>
          <w:sz w:val="18"/>
          <w:szCs w:val="18"/>
          <w:highlight w:val="white"/>
        </w:rPr>
        <w:t>f budget boost.”</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Chris </w:t>
      </w:r>
      <w:proofErr w:type="spellStart"/>
      <w:r>
        <w:rPr>
          <w:b/>
          <w:sz w:val="18"/>
          <w:szCs w:val="18"/>
          <w:highlight w:val="white"/>
        </w:rPr>
        <w:t>Caton</w:t>
      </w:r>
      <w:proofErr w:type="spellEnd"/>
      <w:r>
        <w:rPr>
          <w:b/>
          <w:sz w:val="18"/>
          <w:szCs w:val="18"/>
          <w:highlight w:val="white"/>
        </w:rPr>
        <w:t xml:space="preserve">, BT Group: </w:t>
      </w:r>
      <w:r>
        <w:rPr>
          <w:sz w:val="18"/>
          <w:szCs w:val="18"/>
          <w:highlight w:val="white"/>
        </w:rPr>
        <w:t>“The Bank can take some more time to assess the effects of what it has already done.”</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Michael Blythe, Commonwealth Bank: </w:t>
      </w:r>
      <w:r>
        <w:rPr>
          <w:sz w:val="18"/>
          <w:szCs w:val="18"/>
          <w:highlight w:val="white"/>
        </w:rPr>
        <w:t>“The Reserve Bank is in "wait and see" mode while they assess incoming data, such as the next C</w:t>
      </w:r>
      <w:r>
        <w:rPr>
          <w:sz w:val="18"/>
          <w:szCs w:val="18"/>
          <w:highlight w:val="white"/>
        </w:rPr>
        <w:t>onsumer Price Index due at the end of July.”</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Andrew Wilson, Domain Group</w:t>
      </w:r>
      <w:r>
        <w:rPr>
          <w:sz w:val="18"/>
          <w:szCs w:val="18"/>
          <w:highlight w:val="white"/>
        </w:rPr>
        <w:t>: “We've had better economic news this month - jobless down 2 months in a row and strong job creation. Auction clearance rates are falling in Sydney and Melbourne.”</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Mark </w:t>
      </w:r>
      <w:proofErr w:type="spellStart"/>
      <w:r>
        <w:rPr>
          <w:b/>
          <w:sz w:val="18"/>
          <w:szCs w:val="18"/>
          <w:highlight w:val="white"/>
        </w:rPr>
        <w:t>Brimble</w:t>
      </w:r>
      <w:proofErr w:type="spellEnd"/>
      <w:r>
        <w:rPr>
          <w:b/>
          <w:sz w:val="18"/>
          <w:szCs w:val="18"/>
          <w:highlight w:val="white"/>
        </w:rPr>
        <w:t>: Griff</w:t>
      </w:r>
      <w:r>
        <w:rPr>
          <w:b/>
          <w:sz w:val="18"/>
          <w:szCs w:val="18"/>
          <w:highlight w:val="white"/>
        </w:rPr>
        <w:t xml:space="preserve">ith University: </w:t>
      </w:r>
      <w:r>
        <w:rPr>
          <w:sz w:val="18"/>
          <w:szCs w:val="18"/>
          <w:highlight w:val="white"/>
        </w:rPr>
        <w:t xml:space="preserve">“The Reserve Bank is in between a rock and a hard place on this now with a weak economy and property prices starting to bubble in some areas.  Ideally it </w:t>
      </w:r>
      <w:proofErr w:type="gramStart"/>
      <w:r>
        <w:rPr>
          <w:sz w:val="18"/>
          <w:szCs w:val="18"/>
          <w:highlight w:val="white"/>
        </w:rPr>
        <w:t>need</w:t>
      </w:r>
      <w:proofErr w:type="gramEnd"/>
      <w:r>
        <w:rPr>
          <w:sz w:val="18"/>
          <w:szCs w:val="18"/>
          <w:highlight w:val="white"/>
        </w:rPr>
        <w:t xml:space="preserve"> the currency to do the work for it, but this is remaining stubbornly strong.  Thi</w:t>
      </w:r>
      <w:r>
        <w:rPr>
          <w:sz w:val="18"/>
          <w:szCs w:val="18"/>
          <w:highlight w:val="white"/>
        </w:rPr>
        <w:t xml:space="preserve">s continued uncertainty in Europe and Asia and expectations of a rate rise in the US later this calendar year, the Reserve Bank is likely to sit on its hands. Regarding house prices, the property market will continue to behave unevenly across the country. </w:t>
      </w:r>
      <w:r>
        <w:rPr>
          <w:sz w:val="18"/>
          <w:szCs w:val="18"/>
          <w:highlight w:val="white"/>
        </w:rPr>
        <w:t>Some areas will continue to rise, while others will fall dramatically as employment (and thus demand) shifts.”</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Paul Williams, Heritage Bank: </w:t>
      </w:r>
      <w:r>
        <w:rPr>
          <w:sz w:val="18"/>
          <w:szCs w:val="18"/>
          <w:highlight w:val="white"/>
        </w:rPr>
        <w:t>“The Reserve Bank is comfortable waiting for further triggers from economic data releases before determining its ne</w:t>
      </w:r>
      <w:r>
        <w:rPr>
          <w:sz w:val="18"/>
          <w:szCs w:val="18"/>
          <w:highlight w:val="white"/>
        </w:rPr>
        <w:t>xt move.”</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Shane Garrett, Housing Industry Association: </w:t>
      </w:r>
      <w:r>
        <w:rPr>
          <w:sz w:val="18"/>
          <w:szCs w:val="18"/>
          <w:highlight w:val="white"/>
        </w:rPr>
        <w:t>“The Reserve Bank will continue to wait and see what the consequences of May's rate cut are.”</w:t>
      </w:r>
    </w:p>
    <w:p w:rsidR="00C80088" w:rsidRDefault="00492BE9">
      <w:pPr>
        <w:pStyle w:val="normal0"/>
        <w:widowControl w:val="0"/>
        <w:numPr>
          <w:ilvl w:val="0"/>
          <w:numId w:val="2"/>
        </w:numPr>
        <w:spacing w:line="240" w:lineRule="auto"/>
        <w:ind w:hanging="360"/>
        <w:contextualSpacing/>
        <w:rPr>
          <w:b/>
          <w:sz w:val="18"/>
          <w:szCs w:val="18"/>
          <w:highlight w:val="white"/>
        </w:rPr>
      </w:pPr>
      <w:r>
        <w:rPr>
          <w:b/>
          <w:sz w:val="18"/>
          <w:szCs w:val="18"/>
          <w:highlight w:val="white"/>
        </w:rPr>
        <w:t xml:space="preserve">Paul </w:t>
      </w:r>
      <w:proofErr w:type="spellStart"/>
      <w:r>
        <w:rPr>
          <w:b/>
          <w:sz w:val="18"/>
          <w:szCs w:val="18"/>
          <w:highlight w:val="white"/>
        </w:rPr>
        <w:t>Bloxham</w:t>
      </w:r>
      <w:proofErr w:type="spellEnd"/>
      <w:r>
        <w:rPr>
          <w:b/>
          <w:sz w:val="18"/>
          <w:szCs w:val="18"/>
          <w:highlight w:val="white"/>
        </w:rPr>
        <w:t xml:space="preserve">, HSBC: </w:t>
      </w:r>
      <w:r>
        <w:rPr>
          <w:sz w:val="18"/>
          <w:szCs w:val="18"/>
          <w:highlight w:val="white"/>
        </w:rPr>
        <w:t>“We’re still watching and waiting to see the impact of the 50 basis points of cuts deli</w:t>
      </w:r>
      <w:r>
        <w:rPr>
          <w:sz w:val="18"/>
          <w:szCs w:val="18"/>
          <w:highlight w:val="white"/>
        </w:rPr>
        <w:t>vered in the first half of this year.”</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Michael </w:t>
      </w:r>
      <w:proofErr w:type="spellStart"/>
      <w:r>
        <w:rPr>
          <w:b/>
          <w:sz w:val="18"/>
          <w:szCs w:val="18"/>
          <w:highlight w:val="white"/>
        </w:rPr>
        <w:t>Witts</w:t>
      </w:r>
      <w:proofErr w:type="spellEnd"/>
      <w:r>
        <w:rPr>
          <w:b/>
          <w:sz w:val="18"/>
          <w:szCs w:val="18"/>
          <w:highlight w:val="white"/>
        </w:rPr>
        <w:t xml:space="preserve">, ING Direct: </w:t>
      </w:r>
      <w:r>
        <w:rPr>
          <w:sz w:val="18"/>
          <w:szCs w:val="18"/>
          <w:highlight w:val="white"/>
        </w:rPr>
        <w:t>“Most recent economic data is broadly positive and the past rate cuts are working their way through the economy.”</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Grant </w:t>
      </w:r>
      <w:proofErr w:type="spellStart"/>
      <w:r>
        <w:rPr>
          <w:b/>
          <w:sz w:val="18"/>
          <w:szCs w:val="18"/>
          <w:highlight w:val="white"/>
        </w:rPr>
        <w:t>Harrod</w:t>
      </w:r>
      <w:proofErr w:type="spellEnd"/>
      <w:r>
        <w:rPr>
          <w:b/>
          <w:sz w:val="18"/>
          <w:szCs w:val="18"/>
          <w:highlight w:val="white"/>
        </w:rPr>
        <w:t xml:space="preserve">, LJ Hooker: </w:t>
      </w:r>
      <w:r>
        <w:rPr>
          <w:sz w:val="18"/>
          <w:szCs w:val="18"/>
          <w:highlight w:val="white"/>
        </w:rPr>
        <w:t>“The Reserve Bank is still weighing up the impact o</w:t>
      </w:r>
      <w:r>
        <w:rPr>
          <w:sz w:val="18"/>
          <w:szCs w:val="18"/>
          <w:highlight w:val="white"/>
        </w:rPr>
        <w:t>f this year’s two rate cuts. The Sydney and Melbourne housing markets continue to outperform, as evidenced by strong auction clearance rates. This, combined with data and the global economic environment, will guide the Reserve Bank over the remainder of th</w:t>
      </w:r>
      <w:r>
        <w:rPr>
          <w:sz w:val="18"/>
          <w:szCs w:val="18"/>
          <w:highlight w:val="white"/>
        </w:rPr>
        <w:t>e year.”</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Peter Jones, Master Builders Australia</w:t>
      </w:r>
      <w:r>
        <w:rPr>
          <w:sz w:val="18"/>
          <w:szCs w:val="18"/>
          <w:highlight w:val="white"/>
        </w:rPr>
        <w:t>: “The Reserve Bank will watch the run of data for a time now.”</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John </w:t>
      </w:r>
      <w:proofErr w:type="spellStart"/>
      <w:r>
        <w:rPr>
          <w:b/>
          <w:sz w:val="18"/>
          <w:szCs w:val="18"/>
          <w:highlight w:val="white"/>
        </w:rPr>
        <w:t>Caelli</w:t>
      </w:r>
      <w:proofErr w:type="spellEnd"/>
      <w:r>
        <w:rPr>
          <w:b/>
          <w:sz w:val="18"/>
          <w:szCs w:val="18"/>
          <w:highlight w:val="white"/>
        </w:rPr>
        <w:t xml:space="preserve">, ME Bank: </w:t>
      </w:r>
      <w:r>
        <w:rPr>
          <w:sz w:val="18"/>
          <w:szCs w:val="18"/>
          <w:highlight w:val="white"/>
        </w:rPr>
        <w:t xml:space="preserve">“I would expect the Reserve Bank </w:t>
      </w:r>
      <w:proofErr w:type="gramStart"/>
      <w:r>
        <w:rPr>
          <w:sz w:val="18"/>
          <w:szCs w:val="18"/>
          <w:highlight w:val="white"/>
        </w:rPr>
        <w:t>will</w:t>
      </w:r>
      <w:proofErr w:type="gramEnd"/>
      <w:r>
        <w:rPr>
          <w:sz w:val="18"/>
          <w:szCs w:val="18"/>
          <w:highlight w:val="white"/>
        </w:rPr>
        <w:t xml:space="preserve"> continue to assess the performance of the economy and impact of recent rate cuts befo</w:t>
      </w:r>
      <w:r>
        <w:rPr>
          <w:sz w:val="18"/>
          <w:szCs w:val="18"/>
          <w:highlight w:val="white"/>
        </w:rPr>
        <w:t>re considering a further rate cut.”</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Mark Crosby, Melbourne Business School:</w:t>
      </w:r>
      <w:r>
        <w:rPr>
          <w:sz w:val="18"/>
          <w:szCs w:val="18"/>
          <w:highlight w:val="white"/>
        </w:rPr>
        <w:t xml:space="preserve"> “If Greece defaults then the Reserve Bank may choose to cut as this is likely to unleash chaos. But even in this event they may choose to hold given the uncertainty that this is li</w:t>
      </w:r>
      <w:r>
        <w:rPr>
          <w:sz w:val="18"/>
          <w:szCs w:val="18"/>
          <w:highlight w:val="white"/>
        </w:rPr>
        <w:t>kely to create. Events in Europe are key to what happens for the rest of this year. The most likely outcome over the next few days is that the Europeans will continue to kick the can down the road, in which case the Federal Reserve and the Reserve Bank sho</w:t>
      </w:r>
      <w:r>
        <w:rPr>
          <w:sz w:val="18"/>
          <w:szCs w:val="18"/>
          <w:highlight w:val="white"/>
        </w:rPr>
        <w:t>uld be in position to raise rates to a more neutral level late in the fourth quarter of this year.”</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Katrina Ell, Moody’s Analytics: </w:t>
      </w:r>
      <w:r>
        <w:rPr>
          <w:sz w:val="18"/>
          <w:szCs w:val="18"/>
          <w:highlight w:val="white"/>
        </w:rPr>
        <w:t>“The Reserve Bank is maintaining an easing bias but wants to see how earlier stimulus is lifting growth and waiting for the Australian dollar to lose further shine.”</w:t>
      </w:r>
    </w:p>
    <w:p w:rsidR="00492BE9" w:rsidRPr="00492BE9" w:rsidRDefault="00492BE9" w:rsidP="00492BE9">
      <w:pPr>
        <w:pStyle w:val="normal0"/>
        <w:widowControl w:val="0"/>
        <w:spacing w:line="240" w:lineRule="auto"/>
        <w:ind w:left="720"/>
        <w:contextualSpacing/>
        <w:rPr>
          <w:b/>
          <w:sz w:val="18"/>
          <w:szCs w:val="18"/>
        </w:rPr>
      </w:pPr>
    </w:p>
    <w:p w:rsidR="00492BE9" w:rsidRPr="00492BE9" w:rsidRDefault="00492BE9" w:rsidP="00492BE9">
      <w:pPr>
        <w:pStyle w:val="normal0"/>
        <w:widowControl w:val="0"/>
        <w:spacing w:line="240" w:lineRule="auto"/>
        <w:ind w:left="720"/>
        <w:contextualSpacing/>
        <w:rPr>
          <w:b/>
          <w:sz w:val="18"/>
          <w:szCs w:val="18"/>
        </w:rPr>
      </w:pPr>
    </w:p>
    <w:p w:rsidR="00492BE9" w:rsidRPr="00492BE9" w:rsidRDefault="00492BE9" w:rsidP="00492BE9">
      <w:pPr>
        <w:pStyle w:val="normal0"/>
        <w:widowControl w:val="0"/>
        <w:spacing w:line="240" w:lineRule="auto"/>
        <w:ind w:left="720"/>
        <w:contextualSpacing/>
        <w:rPr>
          <w:b/>
          <w:sz w:val="18"/>
          <w:szCs w:val="18"/>
        </w:rPr>
      </w:pPr>
    </w:p>
    <w:p w:rsidR="00492BE9" w:rsidRPr="00492BE9" w:rsidRDefault="00492BE9" w:rsidP="00492BE9">
      <w:pPr>
        <w:pStyle w:val="normal0"/>
        <w:widowControl w:val="0"/>
        <w:spacing w:line="240" w:lineRule="auto"/>
        <w:ind w:left="720"/>
        <w:contextualSpacing/>
        <w:rPr>
          <w:b/>
          <w:sz w:val="18"/>
          <w:szCs w:val="18"/>
        </w:rPr>
      </w:pPr>
    </w:p>
    <w:p w:rsidR="00492BE9" w:rsidRPr="00492BE9" w:rsidRDefault="00492BE9" w:rsidP="00492BE9">
      <w:pPr>
        <w:pStyle w:val="normal0"/>
        <w:widowControl w:val="0"/>
        <w:spacing w:line="240" w:lineRule="auto"/>
        <w:ind w:left="720"/>
        <w:contextualSpacing/>
        <w:rPr>
          <w:b/>
          <w:sz w:val="18"/>
          <w:szCs w:val="18"/>
        </w:rPr>
      </w:pPr>
    </w:p>
    <w:p w:rsidR="00492BE9" w:rsidRPr="00492BE9" w:rsidRDefault="00492BE9" w:rsidP="00492BE9">
      <w:pPr>
        <w:pStyle w:val="normal0"/>
        <w:widowControl w:val="0"/>
        <w:spacing w:line="240" w:lineRule="auto"/>
        <w:ind w:left="720"/>
        <w:contextualSpacing/>
        <w:rPr>
          <w:b/>
          <w:sz w:val="18"/>
          <w:szCs w:val="18"/>
        </w:rPr>
      </w:pPr>
    </w:p>
    <w:p w:rsidR="00492BE9" w:rsidRPr="00492BE9" w:rsidRDefault="00492BE9" w:rsidP="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Lisa Montgomery, </w:t>
      </w:r>
      <w:r>
        <w:rPr>
          <w:b/>
          <w:color w:val="262626"/>
          <w:sz w:val="18"/>
          <w:szCs w:val="18"/>
        </w:rPr>
        <w:t>Mortgage &amp; Consumer Finance Expert</w:t>
      </w:r>
      <w:r>
        <w:rPr>
          <w:b/>
          <w:sz w:val="18"/>
          <w:szCs w:val="18"/>
          <w:highlight w:val="white"/>
        </w:rPr>
        <w:t xml:space="preserve">: </w:t>
      </w:r>
      <w:r>
        <w:rPr>
          <w:sz w:val="18"/>
          <w:szCs w:val="18"/>
          <w:highlight w:val="white"/>
        </w:rPr>
        <w:t>“Although there is quite a bit of key data to be released week commencing June 29, it’s not likely that the Reserve Bank will make a material shift in the official cash rate at its July meeting.  As it struggles to rebalance the economy and force the Austr</w:t>
      </w:r>
      <w:r>
        <w:rPr>
          <w:sz w:val="18"/>
          <w:szCs w:val="18"/>
          <w:highlight w:val="white"/>
        </w:rPr>
        <w:t xml:space="preserve">alian Dollar lower it continues to face a challenge in relation to the Sydney property market. The ABS building approval statistics and the </w:t>
      </w:r>
      <w:proofErr w:type="spellStart"/>
      <w:r>
        <w:rPr>
          <w:sz w:val="18"/>
          <w:szCs w:val="18"/>
          <w:highlight w:val="white"/>
        </w:rPr>
        <w:t>Corelogic</w:t>
      </w:r>
      <w:proofErr w:type="spellEnd"/>
      <w:r>
        <w:rPr>
          <w:sz w:val="18"/>
          <w:szCs w:val="18"/>
          <w:highlight w:val="white"/>
        </w:rPr>
        <w:t xml:space="preserve"> home price index should make interesting food for thought for the board in the coming week.”</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Ken </w:t>
      </w:r>
      <w:proofErr w:type="spellStart"/>
      <w:r>
        <w:rPr>
          <w:b/>
          <w:sz w:val="18"/>
          <w:szCs w:val="18"/>
          <w:highlight w:val="white"/>
        </w:rPr>
        <w:t>Sayer</w:t>
      </w:r>
      <w:proofErr w:type="spellEnd"/>
      <w:r>
        <w:rPr>
          <w:b/>
          <w:sz w:val="18"/>
          <w:szCs w:val="18"/>
          <w:highlight w:val="white"/>
        </w:rPr>
        <w:t>, Mo</w:t>
      </w:r>
      <w:r>
        <w:rPr>
          <w:b/>
          <w:sz w:val="18"/>
          <w:szCs w:val="18"/>
          <w:highlight w:val="white"/>
        </w:rPr>
        <w:t>rtgage House</w:t>
      </w:r>
      <w:r>
        <w:rPr>
          <w:sz w:val="18"/>
          <w:szCs w:val="18"/>
          <w:highlight w:val="white"/>
        </w:rPr>
        <w:t>: “There's more downward pressure than there is upward. The market has factored in all changes – I don't think the demise of Greece will have much impact as that's already been factored in. I don't think the downward pressure is strong enough –</w:t>
      </w:r>
      <w:r>
        <w:rPr>
          <w:sz w:val="18"/>
          <w:szCs w:val="18"/>
          <w:highlight w:val="white"/>
        </w:rPr>
        <w:t xml:space="preserve"> our economy isn't strong, but it isn't dismal. The demand for housing has gone through the roof but the government is taking a different approach by making it more difficult to borrow.”</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Jessica </w:t>
      </w:r>
      <w:proofErr w:type="spellStart"/>
      <w:r>
        <w:rPr>
          <w:b/>
          <w:sz w:val="18"/>
          <w:szCs w:val="18"/>
          <w:highlight w:val="white"/>
        </w:rPr>
        <w:t>Darnbrough</w:t>
      </w:r>
      <w:proofErr w:type="spellEnd"/>
      <w:r>
        <w:rPr>
          <w:b/>
          <w:sz w:val="18"/>
          <w:szCs w:val="18"/>
          <w:highlight w:val="white"/>
        </w:rPr>
        <w:t xml:space="preserve">, Mortgage Choice: </w:t>
      </w:r>
      <w:r>
        <w:rPr>
          <w:sz w:val="18"/>
          <w:szCs w:val="18"/>
          <w:highlight w:val="white"/>
        </w:rPr>
        <w:t>“Data from the Westpac–Melbourne</w:t>
      </w:r>
      <w:r>
        <w:rPr>
          <w:sz w:val="18"/>
          <w:szCs w:val="18"/>
          <w:highlight w:val="white"/>
        </w:rPr>
        <w:t xml:space="preserve"> Institute found consumer sentiment fell 6.9 </w:t>
      </w:r>
      <w:proofErr w:type="spellStart"/>
      <w:r>
        <w:rPr>
          <w:sz w:val="18"/>
          <w:szCs w:val="18"/>
          <w:highlight w:val="white"/>
        </w:rPr>
        <w:t>percent</w:t>
      </w:r>
      <w:proofErr w:type="spellEnd"/>
      <w:r>
        <w:rPr>
          <w:sz w:val="18"/>
          <w:szCs w:val="18"/>
          <w:highlight w:val="white"/>
        </w:rPr>
        <w:t xml:space="preserve"> in June from 102.4 to 95.3, marking the weakest recording since the beginning of the year. Despite this surprisingly weak result, other economic indicators suggest the economy is tracking relatively well</w:t>
      </w:r>
      <w:r>
        <w:rPr>
          <w:sz w:val="18"/>
          <w:szCs w:val="18"/>
          <w:highlight w:val="white"/>
        </w:rPr>
        <w:t xml:space="preserve">. Research conducted by the Australian Bureau of Statistics found the unemployment rate fell to 6 </w:t>
      </w:r>
      <w:proofErr w:type="spellStart"/>
      <w:r>
        <w:rPr>
          <w:sz w:val="18"/>
          <w:szCs w:val="18"/>
          <w:highlight w:val="white"/>
        </w:rPr>
        <w:t>percent</w:t>
      </w:r>
      <w:proofErr w:type="spellEnd"/>
      <w:r>
        <w:rPr>
          <w:sz w:val="18"/>
          <w:szCs w:val="18"/>
          <w:highlight w:val="white"/>
        </w:rPr>
        <w:t>, while data from National Australia Bank showed business confidence improved significantly in May - a fact the Reserve Bank would be happy about.”</w:t>
      </w:r>
    </w:p>
    <w:p w:rsidR="00C80088" w:rsidRDefault="00492BE9">
      <w:pPr>
        <w:pStyle w:val="normal0"/>
        <w:widowControl w:val="0"/>
        <w:numPr>
          <w:ilvl w:val="0"/>
          <w:numId w:val="2"/>
        </w:numPr>
        <w:spacing w:line="240" w:lineRule="auto"/>
        <w:ind w:hanging="360"/>
        <w:contextualSpacing/>
        <w:rPr>
          <w:sz w:val="18"/>
          <w:szCs w:val="18"/>
          <w:highlight w:val="white"/>
        </w:rPr>
      </w:pPr>
      <w:r>
        <w:rPr>
          <w:b/>
          <w:sz w:val="18"/>
          <w:szCs w:val="18"/>
          <w:highlight w:val="white"/>
        </w:rPr>
        <w:t>Chr</w:t>
      </w:r>
      <w:r>
        <w:rPr>
          <w:b/>
          <w:sz w:val="18"/>
          <w:szCs w:val="18"/>
          <w:highlight w:val="white"/>
        </w:rPr>
        <w:t xml:space="preserve">is </w:t>
      </w:r>
      <w:proofErr w:type="spellStart"/>
      <w:r>
        <w:rPr>
          <w:b/>
          <w:sz w:val="18"/>
          <w:szCs w:val="18"/>
          <w:highlight w:val="white"/>
        </w:rPr>
        <w:t>Schade</w:t>
      </w:r>
      <w:proofErr w:type="spellEnd"/>
      <w:r>
        <w:rPr>
          <w:b/>
          <w:sz w:val="18"/>
          <w:szCs w:val="18"/>
          <w:highlight w:val="white"/>
        </w:rPr>
        <w:t xml:space="preserve">, </w:t>
      </w:r>
      <w:proofErr w:type="spellStart"/>
      <w:r>
        <w:rPr>
          <w:b/>
          <w:sz w:val="18"/>
          <w:szCs w:val="18"/>
          <w:highlight w:val="white"/>
        </w:rPr>
        <w:t>MyState</w:t>
      </w:r>
      <w:proofErr w:type="spellEnd"/>
      <w:r>
        <w:rPr>
          <w:b/>
          <w:sz w:val="18"/>
          <w:szCs w:val="18"/>
          <w:highlight w:val="white"/>
        </w:rPr>
        <w:t xml:space="preserve"> Bank</w:t>
      </w:r>
      <w:r>
        <w:rPr>
          <w:sz w:val="18"/>
          <w:szCs w:val="18"/>
          <w:highlight w:val="white"/>
        </w:rPr>
        <w:t>: “The Reserve Bank will continue to take some time to see how the economy develops before making any further cash rate changes.”</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Alan Oster, NAB: </w:t>
      </w:r>
      <w:r>
        <w:rPr>
          <w:sz w:val="18"/>
          <w:szCs w:val="18"/>
          <w:highlight w:val="white"/>
        </w:rPr>
        <w:t>“The Reserve Bank is taking time to see impact of past moves.”</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Peter Boehm, onthehouse</w:t>
      </w:r>
      <w:r>
        <w:rPr>
          <w:b/>
          <w:sz w:val="18"/>
          <w:szCs w:val="18"/>
          <w:highlight w:val="white"/>
        </w:rPr>
        <w:t xml:space="preserve">.com.au: </w:t>
      </w:r>
      <w:r>
        <w:rPr>
          <w:sz w:val="18"/>
          <w:szCs w:val="18"/>
          <w:highlight w:val="white"/>
        </w:rPr>
        <w:t>“I would be surprised if there was another rate cut just yet. More time is needed to digest the latest reduction and the Reserve Bank must now be considering the impact of further rate cuts on Sydney and Melbourne property prices. I would not be s</w:t>
      </w:r>
      <w:r>
        <w:rPr>
          <w:sz w:val="18"/>
          <w:szCs w:val="18"/>
          <w:highlight w:val="white"/>
        </w:rPr>
        <w:t>urprised if we are in a period of rate stability, at least for the next month or so. Rates will have to start increasing in the not too distant future.”</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Linda Janice Phillips, </w:t>
      </w:r>
      <w:proofErr w:type="spellStart"/>
      <w:r>
        <w:rPr>
          <w:b/>
          <w:sz w:val="18"/>
          <w:szCs w:val="18"/>
          <w:highlight w:val="white"/>
        </w:rPr>
        <w:t>Propell</w:t>
      </w:r>
      <w:proofErr w:type="spellEnd"/>
      <w:r>
        <w:rPr>
          <w:b/>
          <w:sz w:val="18"/>
          <w:szCs w:val="18"/>
          <w:highlight w:val="white"/>
        </w:rPr>
        <w:t xml:space="preserve">: </w:t>
      </w:r>
      <w:r>
        <w:rPr>
          <w:sz w:val="18"/>
          <w:szCs w:val="18"/>
          <w:highlight w:val="white"/>
        </w:rPr>
        <w:t>“We are expecting a further rate cut sometime in the next few months bu</w:t>
      </w:r>
      <w:r>
        <w:rPr>
          <w:sz w:val="18"/>
          <w:szCs w:val="18"/>
          <w:highlight w:val="white"/>
        </w:rPr>
        <w:t xml:space="preserve">t the Reserve Bank Governor is showing frustration at the limited impact of existing rate cuts and is questioning the value of a further rate cut. Unless global events overtake domestic issues (e.g. a </w:t>
      </w:r>
      <w:proofErr w:type="spellStart"/>
      <w:r>
        <w:rPr>
          <w:sz w:val="18"/>
          <w:szCs w:val="18"/>
          <w:highlight w:val="white"/>
        </w:rPr>
        <w:t>Grexit</w:t>
      </w:r>
      <w:proofErr w:type="spellEnd"/>
      <w:r>
        <w:rPr>
          <w:sz w:val="18"/>
          <w:szCs w:val="18"/>
          <w:highlight w:val="white"/>
        </w:rPr>
        <w:t>). We expect the Reserve Bank to hold fire in the</w:t>
      </w:r>
      <w:r>
        <w:rPr>
          <w:sz w:val="18"/>
          <w:szCs w:val="18"/>
          <w:highlight w:val="white"/>
        </w:rPr>
        <w:t xml:space="preserve"> hope that economic conditions improve. House price growth is mostly limited to Sydney and Melbourne, with Canberra showing a return to life. Elsewhere growth is in low single digits. The apartment market generally is seeing little growth in prices, except</w:t>
      </w:r>
      <w:r>
        <w:rPr>
          <w:sz w:val="18"/>
          <w:szCs w:val="18"/>
          <w:highlight w:val="white"/>
        </w:rPr>
        <w:t xml:space="preserve"> for exclusive projects or suburbs in Melbourne, and off-the-plan developments in Sydney.”</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Jonathan Chancellor, Property Observer: </w:t>
      </w:r>
      <w:r>
        <w:rPr>
          <w:sz w:val="18"/>
          <w:szCs w:val="18"/>
          <w:highlight w:val="white"/>
        </w:rPr>
        <w:t>“It would be premature to move as the recent cash rate cuts and federal budget take effect. It is actually a good thing for f</w:t>
      </w:r>
      <w:r>
        <w:rPr>
          <w:sz w:val="18"/>
          <w:szCs w:val="18"/>
          <w:highlight w:val="white"/>
        </w:rPr>
        <w:t>irst home buyers to sit out the Sydney market while it is red hot from competing investors.”</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Matthew Peter, QIC:</w:t>
      </w:r>
      <w:r>
        <w:rPr>
          <w:sz w:val="18"/>
          <w:szCs w:val="18"/>
          <w:highlight w:val="white"/>
        </w:rPr>
        <w:t xml:space="preserve"> “Positive employment figures combined with lack of further data means the Reserve Bank is in wait-and-see mode.”</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Noel Whittaker, QUT Business S</w:t>
      </w:r>
      <w:r>
        <w:rPr>
          <w:b/>
          <w:sz w:val="18"/>
          <w:szCs w:val="18"/>
          <w:highlight w:val="white"/>
        </w:rPr>
        <w:t>chool:</w:t>
      </w:r>
      <w:r>
        <w:rPr>
          <w:sz w:val="18"/>
          <w:szCs w:val="18"/>
          <w:highlight w:val="white"/>
        </w:rPr>
        <w:t xml:space="preserve"> “The outcome of recent cuts is still unsure.”</w:t>
      </w:r>
    </w:p>
    <w:p w:rsidR="00C80088" w:rsidRDefault="00492BE9">
      <w:pPr>
        <w:pStyle w:val="normal0"/>
        <w:widowControl w:val="0"/>
        <w:numPr>
          <w:ilvl w:val="0"/>
          <w:numId w:val="2"/>
        </w:numPr>
        <w:spacing w:line="240" w:lineRule="auto"/>
        <w:ind w:hanging="360"/>
        <w:contextualSpacing/>
        <w:rPr>
          <w:sz w:val="18"/>
          <w:szCs w:val="18"/>
          <w:highlight w:val="white"/>
        </w:rPr>
      </w:pPr>
      <w:r>
        <w:rPr>
          <w:b/>
          <w:sz w:val="18"/>
          <w:szCs w:val="18"/>
          <w:highlight w:val="white"/>
        </w:rPr>
        <w:t xml:space="preserve">Angus </w:t>
      </w:r>
      <w:proofErr w:type="spellStart"/>
      <w:r>
        <w:rPr>
          <w:b/>
          <w:sz w:val="18"/>
          <w:szCs w:val="18"/>
          <w:highlight w:val="white"/>
        </w:rPr>
        <w:t>Raine</w:t>
      </w:r>
      <w:proofErr w:type="spellEnd"/>
      <w:r>
        <w:rPr>
          <w:b/>
          <w:sz w:val="18"/>
          <w:szCs w:val="18"/>
          <w:highlight w:val="white"/>
        </w:rPr>
        <w:t xml:space="preserve">, </w:t>
      </w:r>
      <w:proofErr w:type="spellStart"/>
      <w:r>
        <w:rPr>
          <w:b/>
          <w:sz w:val="18"/>
          <w:szCs w:val="18"/>
          <w:highlight w:val="white"/>
        </w:rPr>
        <w:t>Raine</w:t>
      </w:r>
      <w:proofErr w:type="spellEnd"/>
      <w:r>
        <w:rPr>
          <w:b/>
          <w:sz w:val="18"/>
          <w:szCs w:val="18"/>
          <w:highlight w:val="white"/>
        </w:rPr>
        <w:t xml:space="preserve"> &amp; Horne: </w:t>
      </w:r>
      <w:r>
        <w:rPr>
          <w:sz w:val="18"/>
          <w:szCs w:val="18"/>
          <w:highlight w:val="white"/>
        </w:rPr>
        <w:t>“Employment figures look ok and local economic confidence is picking up. There seems to be no need for panic - even some of the bigger global issues such as the Greek financia</w:t>
      </w:r>
      <w:r>
        <w:rPr>
          <w:sz w:val="18"/>
          <w:szCs w:val="18"/>
          <w:highlight w:val="white"/>
        </w:rPr>
        <w:t xml:space="preserve">l crisis appear to be heading in the right direction.” </w:t>
      </w:r>
    </w:p>
    <w:p w:rsidR="00C80088" w:rsidRDefault="00492BE9">
      <w:pPr>
        <w:pStyle w:val="normal0"/>
        <w:widowControl w:val="0"/>
        <w:numPr>
          <w:ilvl w:val="0"/>
          <w:numId w:val="2"/>
        </w:numPr>
        <w:spacing w:line="240" w:lineRule="auto"/>
        <w:ind w:hanging="360"/>
        <w:contextualSpacing/>
        <w:rPr>
          <w:b/>
          <w:sz w:val="18"/>
          <w:szCs w:val="18"/>
        </w:rPr>
      </w:pPr>
      <w:proofErr w:type="spellStart"/>
      <w:r>
        <w:rPr>
          <w:b/>
          <w:sz w:val="18"/>
          <w:szCs w:val="18"/>
          <w:highlight w:val="white"/>
        </w:rPr>
        <w:t>Janu</w:t>
      </w:r>
      <w:proofErr w:type="spellEnd"/>
      <w:r>
        <w:rPr>
          <w:b/>
          <w:sz w:val="18"/>
          <w:szCs w:val="18"/>
          <w:highlight w:val="white"/>
        </w:rPr>
        <w:t xml:space="preserve"> Chan, St. George Bank:</w:t>
      </w:r>
      <w:r>
        <w:rPr>
          <w:sz w:val="18"/>
          <w:szCs w:val="18"/>
          <w:highlight w:val="white"/>
        </w:rPr>
        <w:t xml:space="preserve"> “After cutting rates in February and May, the Reserve Bank is now waiting to assess developments. </w:t>
      </w:r>
      <w:proofErr w:type="gramStart"/>
      <w:r>
        <w:rPr>
          <w:sz w:val="18"/>
          <w:szCs w:val="18"/>
          <w:highlight w:val="white"/>
        </w:rPr>
        <w:t>We and the Reserve Bank</w:t>
      </w:r>
      <w:proofErr w:type="gramEnd"/>
      <w:r>
        <w:rPr>
          <w:sz w:val="18"/>
          <w:szCs w:val="18"/>
          <w:highlight w:val="white"/>
        </w:rPr>
        <w:t xml:space="preserve"> are expecting a pickup in growth closer to trend n</w:t>
      </w:r>
      <w:r>
        <w:rPr>
          <w:sz w:val="18"/>
          <w:szCs w:val="18"/>
          <w:highlight w:val="white"/>
        </w:rPr>
        <w:t>ext year. The assessment of developments in coming months will hinge on this forecast. It is likely that a recovery in non-mining investment will be key to this outlook.”</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Nicki </w:t>
      </w:r>
      <w:proofErr w:type="spellStart"/>
      <w:r>
        <w:rPr>
          <w:b/>
          <w:sz w:val="18"/>
          <w:szCs w:val="18"/>
          <w:highlight w:val="white"/>
        </w:rPr>
        <w:t>Hutley</w:t>
      </w:r>
      <w:proofErr w:type="spellEnd"/>
      <w:r>
        <w:rPr>
          <w:b/>
          <w:sz w:val="18"/>
          <w:szCs w:val="18"/>
          <w:highlight w:val="white"/>
        </w:rPr>
        <w:t xml:space="preserve">, Urbis: </w:t>
      </w:r>
      <w:r>
        <w:rPr>
          <w:sz w:val="18"/>
          <w:szCs w:val="18"/>
          <w:highlight w:val="white"/>
        </w:rPr>
        <w:t>“Australian economic growth remains tepid, but further rate cuts</w:t>
      </w:r>
      <w:r>
        <w:rPr>
          <w:sz w:val="18"/>
          <w:szCs w:val="18"/>
          <w:highlight w:val="white"/>
        </w:rPr>
        <w:t xml:space="preserve"> are unlikely to spur investment and could potentially exacerbate asset market inflation (especially Sydney house prices). Policy makers face a very difficult task to get the Australian economy running faster. The Reserve Bank is playing its part, now Fede</w:t>
      </w:r>
      <w:r>
        <w:rPr>
          <w:sz w:val="18"/>
          <w:szCs w:val="18"/>
          <w:highlight w:val="white"/>
        </w:rPr>
        <w:t>ral Government needs to do more to improve competition and productivity, and businesses need to adjust expectations re appropriate return on interest hurdle rates.”</w:t>
      </w:r>
    </w:p>
    <w:p w:rsidR="00C80088" w:rsidRDefault="00492BE9">
      <w:pPr>
        <w:pStyle w:val="normal0"/>
        <w:widowControl w:val="0"/>
        <w:numPr>
          <w:ilvl w:val="0"/>
          <w:numId w:val="2"/>
        </w:numPr>
        <w:spacing w:line="240" w:lineRule="auto"/>
        <w:ind w:hanging="360"/>
        <w:contextualSpacing/>
        <w:rPr>
          <w:b/>
          <w:sz w:val="18"/>
          <w:szCs w:val="18"/>
        </w:rPr>
      </w:pPr>
      <w:r>
        <w:rPr>
          <w:b/>
          <w:sz w:val="18"/>
          <w:szCs w:val="18"/>
          <w:highlight w:val="white"/>
        </w:rPr>
        <w:t xml:space="preserve">Bill Evans, Westpac: </w:t>
      </w:r>
      <w:r>
        <w:rPr>
          <w:sz w:val="18"/>
          <w:szCs w:val="18"/>
          <w:highlight w:val="white"/>
        </w:rPr>
        <w:t>“Overall, the minutes confirm our assessment that evidence of weak con</w:t>
      </w:r>
      <w:r>
        <w:rPr>
          <w:sz w:val="18"/>
          <w:szCs w:val="18"/>
          <w:highlight w:val="white"/>
        </w:rPr>
        <w:t>sumer spending, a deteriorating outlook for business investment and a fall-back in consumer sentiment will have come as significant disappointments for the Bank. The key concluding paragraph from the Reserve Bank June cash rate minutes noted that “informat</w:t>
      </w:r>
      <w:r>
        <w:rPr>
          <w:sz w:val="18"/>
          <w:szCs w:val="18"/>
          <w:highlight w:val="white"/>
        </w:rPr>
        <w:t>ion on economic and financial conditions to be received over the period ahead will inform the Board's assessment of the outlook and hence whether the current stance of policy will most effectively foster sustainable growth and inflation consistent with the</w:t>
      </w:r>
      <w:r>
        <w:rPr>
          <w:sz w:val="18"/>
          <w:szCs w:val="18"/>
          <w:highlight w:val="white"/>
        </w:rPr>
        <w:t xml:space="preserve"> target.”</w:t>
      </w:r>
    </w:p>
    <w:p w:rsidR="00C80088" w:rsidRDefault="00C80088">
      <w:pPr>
        <w:pStyle w:val="normal0"/>
        <w:widowControl w:val="0"/>
        <w:spacing w:line="240" w:lineRule="auto"/>
      </w:pPr>
    </w:p>
    <w:p w:rsidR="00492BE9" w:rsidRDefault="00492BE9">
      <w:pPr>
        <w:pStyle w:val="normal0"/>
        <w:widowControl w:val="0"/>
        <w:spacing w:line="240" w:lineRule="auto"/>
        <w:rPr>
          <w:b/>
          <w:sz w:val="18"/>
          <w:szCs w:val="18"/>
          <w:highlight w:val="white"/>
        </w:rPr>
      </w:pPr>
    </w:p>
    <w:p w:rsidR="00492BE9" w:rsidRDefault="00492BE9">
      <w:pPr>
        <w:pStyle w:val="normal0"/>
        <w:widowControl w:val="0"/>
        <w:spacing w:line="240" w:lineRule="auto"/>
        <w:rPr>
          <w:b/>
          <w:sz w:val="18"/>
          <w:szCs w:val="18"/>
          <w:highlight w:val="white"/>
        </w:rPr>
      </w:pPr>
    </w:p>
    <w:p w:rsidR="00C80088" w:rsidRDefault="00492BE9">
      <w:pPr>
        <w:pStyle w:val="normal0"/>
        <w:widowControl w:val="0"/>
        <w:spacing w:line="240" w:lineRule="auto"/>
      </w:pPr>
      <w:r>
        <w:rPr>
          <w:b/>
          <w:sz w:val="18"/>
          <w:szCs w:val="18"/>
          <w:highlight w:val="white"/>
        </w:rPr>
        <w:t>Please note:</w:t>
      </w:r>
      <w:r>
        <w:rPr>
          <w:sz w:val="18"/>
          <w:szCs w:val="18"/>
          <w:highlight w:val="white"/>
        </w:rPr>
        <w:t xml:space="preserve"> the above respondents are ordered alphabetically by name of organisation. Comments collected between June 22 and 26, 2015.</w:t>
      </w:r>
    </w:p>
    <w:p w:rsidR="00C80088" w:rsidRDefault="00C80088">
      <w:pPr>
        <w:pStyle w:val="normal0"/>
        <w:widowControl w:val="0"/>
      </w:pPr>
    </w:p>
    <w:p w:rsidR="00C80088" w:rsidRDefault="00492BE9">
      <w:pPr>
        <w:pStyle w:val="normal0"/>
        <w:widowControl w:val="0"/>
      </w:pPr>
      <w:r>
        <w:rPr>
          <w:b/>
          <w:sz w:val="18"/>
          <w:szCs w:val="18"/>
          <w:highlight w:val="white"/>
        </w:rPr>
        <w:t>Disclaimer:</w:t>
      </w:r>
      <w:r>
        <w:rPr>
          <w:sz w:val="18"/>
          <w:szCs w:val="18"/>
          <w:highlight w:val="white"/>
        </w:rPr>
        <w:t xml:space="preserve"> the comments, forecasts, projections and other predictive statements by the panel of experts are</w:t>
      </w:r>
      <w:r>
        <w:rPr>
          <w:sz w:val="18"/>
          <w:szCs w:val="18"/>
          <w:highlight w:val="white"/>
        </w:rPr>
        <w:t xml:space="preserve"> assumptions based on currently available information. These forecasts are based on industry trends and economic factors that involve risks, variables and uncertainties. No guarantee is presented or implied as to the accuracy of these forecasts and consume</w:t>
      </w:r>
      <w:r>
        <w:rPr>
          <w:sz w:val="18"/>
          <w:szCs w:val="18"/>
          <w:highlight w:val="white"/>
        </w:rPr>
        <w:t>rs are advised to read product disclosure statements and understand if financial products are right for them before signing up.</w:t>
      </w:r>
    </w:p>
    <w:p w:rsidR="00492BE9" w:rsidRDefault="00492BE9">
      <w:pPr>
        <w:pStyle w:val="normal0"/>
        <w:widowControl w:val="0"/>
        <w:ind w:left="20"/>
      </w:pPr>
    </w:p>
    <w:p w:rsidR="00492BE9" w:rsidRDefault="00492BE9">
      <w:pPr>
        <w:pStyle w:val="normal0"/>
        <w:widowControl w:val="0"/>
        <w:ind w:left="20"/>
      </w:pPr>
    </w:p>
    <w:p w:rsidR="00492BE9" w:rsidRDefault="00492BE9">
      <w:pPr>
        <w:pStyle w:val="normal0"/>
        <w:widowControl w:val="0"/>
        <w:ind w:left="20"/>
      </w:pPr>
    </w:p>
    <w:p w:rsidR="00C80088" w:rsidRDefault="00492BE9">
      <w:pPr>
        <w:pStyle w:val="normal0"/>
        <w:widowControl w:val="0"/>
        <w:ind w:left="20"/>
      </w:pPr>
      <w:bookmarkStart w:id="0" w:name="_GoBack"/>
      <w:bookmarkEnd w:id="0"/>
      <w:r>
        <w:rPr>
          <w:color w:val="777777"/>
          <w:sz w:val="28"/>
          <w:szCs w:val="28"/>
        </w:rPr>
        <w:t>###</w:t>
      </w:r>
    </w:p>
    <w:p w:rsidR="00C80088" w:rsidRDefault="00C80088">
      <w:pPr>
        <w:pStyle w:val="normal0"/>
        <w:widowControl w:val="0"/>
      </w:pPr>
    </w:p>
    <w:p w:rsidR="00C80088" w:rsidRDefault="00492BE9">
      <w:pPr>
        <w:pStyle w:val="normal0"/>
        <w:widowControl w:val="0"/>
      </w:pPr>
      <w:r>
        <w:rPr>
          <w:color w:val="777777"/>
        </w:rPr>
        <w:t xml:space="preserve">We now have </w:t>
      </w:r>
      <w:proofErr w:type="gramStart"/>
      <w:r>
        <w:rPr>
          <w:color w:val="777777"/>
        </w:rPr>
        <w:t>a news</w:t>
      </w:r>
      <w:proofErr w:type="gramEnd"/>
      <w:r>
        <w:rPr>
          <w:color w:val="777777"/>
        </w:rPr>
        <w:t xml:space="preserve"> feed on Twitter! Follow us for the latest updates or drop us a line to say hi: @</w:t>
      </w:r>
      <w:proofErr w:type="spellStart"/>
      <w:r>
        <w:rPr>
          <w:color w:val="777777"/>
        </w:rPr>
        <w:t>finder_news</w:t>
      </w:r>
      <w:proofErr w:type="spellEnd"/>
      <w:r>
        <w:rPr>
          <w:color w:val="777777"/>
        </w:rPr>
        <w:t>.</w:t>
      </w:r>
    </w:p>
    <w:p w:rsidR="00C80088" w:rsidRDefault="00C80088">
      <w:pPr>
        <w:pStyle w:val="normal0"/>
        <w:widowControl w:val="0"/>
      </w:pPr>
    </w:p>
    <w:p w:rsidR="00C80088" w:rsidRDefault="00492BE9">
      <w:pPr>
        <w:pStyle w:val="normal0"/>
        <w:widowControl w:val="0"/>
      </w:pPr>
      <w:r>
        <w:rPr>
          <w:b/>
          <w:color w:val="777777"/>
          <w:sz w:val="28"/>
          <w:szCs w:val="28"/>
        </w:rPr>
        <w:t>For further information:</w:t>
      </w:r>
    </w:p>
    <w:p w:rsidR="00C80088" w:rsidRDefault="00492BE9">
      <w:pPr>
        <w:pStyle w:val="normal0"/>
        <w:widowControl w:val="0"/>
      </w:pPr>
      <w:r>
        <w:rPr>
          <w:b/>
          <w:color w:val="777777"/>
          <w:sz w:val="20"/>
          <w:szCs w:val="20"/>
        </w:rPr>
        <w:t>Michelle Hutchison</w:t>
      </w:r>
      <w:r>
        <w:rPr>
          <w:b/>
          <w:color w:val="777777"/>
          <w:sz w:val="20"/>
          <w:szCs w:val="20"/>
        </w:rPr>
        <w:tab/>
      </w:r>
      <w:r>
        <w:rPr>
          <w:b/>
          <w:color w:val="777777"/>
          <w:sz w:val="20"/>
          <w:szCs w:val="20"/>
        </w:rPr>
        <w:tab/>
      </w:r>
      <w:r>
        <w:rPr>
          <w:b/>
          <w:color w:val="777777"/>
          <w:sz w:val="20"/>
          <w:szCs w:val="20"/>
        </w:rPr>
        <w:tab/>
      </w:r>
      <w:r>
        <w:rPr>
          <w:b/>
          <w:color w:val="777777"/>
          <w:sz w:val="20"/>
          <w:szCs w:val="20"/>
        </w:rPr>
        <w:tab/>
      </w:r>
      <w:r>
        <w:rPr>
          <w:b/>
          <w:color w:val="777777"/>
          <w:sz w:val="20"/>
          <w:szCs w:val="20"/>
        </w:rPr>
        <w:tab/>
        <w:t>Bessie Hassan</w:t>
      </w:r>
    </w:p>
    <w:p w:rsidR="00C80088" w:rsidRDefault="00492BE9">
      <w:pPr>
        <w:pStyle w:val="normal0"/>
        <w:widowControl w:val="0"/>
      </w:pPr>
      <w:r>
        <w:rPr>
          <w:color w:val="777777"/>
          <w:sz w:val="20"/>
          <w:szCs w:val="20"/>
        </w:rPr>
        <w:t>Head of PR &amp; Money Expert</w:t>
      </w:r>
      <w:r>
        <w:rPr>
          <w:color w:val="777777"/>
          <w:sz w:val="20"/>
          <w:szCs w:val="20"/>
        </w:rPr>
        <w:tab/>
      </w:r>
      <w:r>
        <w:rPr>
          <w:color w:val="777777"/>
          <w:sz w:val="20"/>
          <w:szCs w:val="20"/>
        </w:rPr>
        <w:tab/>
      </w:r>
      <w:r>
        <w:rPr>
          <w:color w:val="777777"/>
          <w:sz w:val="20"/>
          <w:szCs w:val="20"/>
        </w:rPr>
        <w:tab/>
      </w:r>
      <w:r>
        <w:rPr>
          <w:color w:val="777777"/>
          <w:sz w:val="20"/>
          <w:szCs w:val="20"/>
        </w:rPr>
        <w:tab/>
        <w:t>PR Manager</w:t>
      </w:r>
    </w:p>
    <w:p w:rsidR="00C80088" w:rsidRDefault="00492BE9">
      <w:pPr>
        <w:pStyle w:val="normal0"/>
        <w:widowControl w:val="0"/>
        <w:ind w:left="20"/>
      </w:pPr>
      <w:proofErr w:type="gramStart"/>
      <w:r>
        <w:rPr>
          <w:color w:val="777777"/>
          <w:sz w:val="20"/>
          <w:szCs w:val="20"/>
        </w:rPr>
        <w:t>finder.com.au</w:t>
      </w:r>
      <w:proofErr w:type="gramEnd"/>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finder.com.au</w:t>
      </w:r>
    </w:p>
    <w:p w:rsidR="00C80088" w:rsidRDefault="00492BE9">
      <w:pPr>
        <w:pStyle w:val="normal0"/>
        <w:widowControl w:val="0"/>
      </w:pPr>
      <w:r>
        <w:rPr>
          <w:color w:val="777777"/>
          <w:sz w:val="20"/>
          <w:szCs w:val="20"/>
        </w:rPr>
        <w:t>+61403 192 994</w:t>
      </w:r>
      <w:r>
        <w:rPr>
          <w:color w:val="777777"/>
          <w:sz w:val="20"/>
          <w:szCs w:val="20"/>
        </w:rPr>
        <w:tab/>
      </w:r>
      <w:r>
        <w:rPr>
          <w:color w:val="777777"/>
          <w:sz w:val="20"/>
          <w:szCs w:val="20"/>
        </w:rPr>
        <w:tab/>
      </w:r>
      <w:r>
        <w:rPr>
          <w:color w:val="777777"/>
          <w:sz w:val="20"/>
          <w:szCs w:val="20"/>
        </w:rPr>
        <w:tab/>
      </w:r>
      <w:r>
        <w:rPr>
          <w:color w:val="777777"/>
          <w:sz w:val="20"/>
          <w:szCs w:val="20"/>
        </w:rPr>
        <w:tab/>
      </w:r>
      <w:r>
        <w:rPr>
          <w:color w:val="777777"/>
          <w:sz w:val="20"/>
          <w:szCs w:val="20"/>
        </w:rPr>
        <w:tab/>
        <w:t>+61402 567 568</w:t>
      </w:r>
    </w:p>
    <w:p w:rsidR="00C80088" w:rsidRDefault="00492BE9">
      <w:pPr>
        <w:pStyle w:val="Heading4"/>
        <w:keepNext w:val="0"/>
        <w:keepLines w:val="0"/>
        <w:widowControl w:val="0"/>
        <w:spacing w:before="0"/>
        <w:contextualSpacing w:val="0"/>
      </w:pPr>
      <w:bookmarkStart w:id="1" w:name="h.ylu2s8r5z1hh" w:colFirst="0" w:colLast="0"/>
      <w:bookmarkEnd w:id="1"/>
      <w:r>
        <w:rPr>
          <w:rFonts w:ascii="Arial" w:eastAsia="Arial" w:hAnsi="Arial" w:cs="Arial"/>
          <w:color w:val="777777"/>
          <w:sz w:val="20"/>
          <w:szCs w:val="20"/>
          <w:u w:val="none"/>
        </w:rPr>
        <w:t>+61 2 9299 7602</w:t>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r>
      <w:r>
        <w:rPr>
          <w:rFonts w:ascii="Arial" w:eastAsia="Arial" w:hAnsi="Arial" w:cs="Arial"/>
          <w:color w:val="777777"/>
          <w:sz w:val="20"/>
          <w:szCs w:val="20"/>
          <w:u w:val="none"/>
        </w:rPr>
        <w:tab/>
        <w:t>+2 9299 7602</w:t>
      </w:r>
    </w:p>
    <w:p w:rsidR="00C80088" w:rsidRDefault="00492BE9">
      <w:pPr>
        <w:pStyle w:val="normal0"/>
        <w:widowControl w:val="0"/>
        <w:ind w:left="20"/>
      </w:pPr>
      <w:hyperlink r:id="rId13">
        <w:r>
          <w:rPr>
            <w:color w:val="777777"/>
            <w:sz w:val="20"/>
            <w:szCs w:val="20"/>
            <w:u w:val="single"/>
          </w:rPr>
          <w:t>Michelle@finder.com.au</w:t>
        </w:r>
      </w:hyperlink>
      <w:r>
        <w:rPr>
          <w:color w:val="777777"/>
          <w:sz w:val="20"/>
          <w:szCs w:val="20"/>
        </w:rPr>
        <w:tab/>
      </w:r>
      <w:r>
        <w:rPr>
          <w:color w:val="777777"/>
          <w:sz w:val="20"/>
          <w:szCs w:val="20"/>
        </w:rPr>
        <w:tab/>
      </w:r>
      <w:r>
        <w:rPr>
          <w:color w:val="777777"/>
          <w:sz w:val="20"/>
          <w:szCs w:val="20"/>
        </w:rPr>
        <w:tab/>
      </w:r>
      <w:r>
        <w:rPr>
          <w:color w:val="777777"/>
          <w:sz w:val="20"/>
          <w:szCs w:val="20"/>
        </w:rPr>
        <w:tab/>
      </w:r>
      <w:hyperlink r:id="rId14">
        <w:r>
          <w:rPr>
            <w:color w:val="777777"/>
            <w:sz w:val="20"/>
            <w:szCs w:val="20"/>
            <w:u w:val="single"/>
          </w:rPr>
          <w:t>Bessie.Hassan@finder.com.au</w:t>
        </w:r>
      </w:hyperlink>
    </w:p>
    <w:p w:rsidR="00C80088" w:rsidRDefault="00C80088">
      <w:pPr>
        <w:pStyle w:val="normal0"/>
        <w:widowControl w:val="0"/>
        <w:spacing w:line="240" w:lineRule="auto"/>
      </w:pPr>
    </w:p>
    <w:p w:rsidR="00C80088" w:rsidRDefault="00492BE9">
      <w:pPr>
        <w:pStyle w:val="normal0"/>
        <w:widowControl w:val="0"/>
        <w:spacing w:line="240" w:lineRule="auto"/>
        <w:ind w:left="20"/>
      </w:pPr>
      <w:r>
        <w:rPr>
          <w:b/>
          <w:color w:val="777777"/>
          <w:sz w:val="18"/>
          <w:szCs w:val="18"/>
        </w:rPr>
        <w:t>About finder.com.au:</w:t>
      </w:r>
    </w:p>
    <w:p w:rsidR="00C80088" w:rsidRDefault="00492BE9">
      <w:pPr>
        <w:pStyle w:val="normal0"/>
        <w:widowControl w:val="0"/>
        <w:ind w:left="20"/>
      </w:pPr>
      <w:hyperlink r:id="rId15">
        <w:proofErr w:type="gramStart"/>
        <w:r>
          <w:rPr>
            <w:i/>
            <w:color w:val="777777"/>
            <w:sz w:val="18"/>
            <w:szCs w:val="18"/>
            <w:u w:val="single"/>
          </w:rPr>
          <w:t>finder.com.au</w:t>
        </w:r>
        <w:proofErr w:type="gramEnd"/>
      </w:hyperlink>
      <w:r>
        <w:rPr>
          <w:i/>
          <w:color w:val="777777"/>
          <w:sz w:val="18"/>
          <w:szCs w:val="18"/>
        </w:rPr>
        <w:t xml:space="preserve"> is one of Australia’s biggest comparison websites and has helped over 4.8 million Australians find better credit car</w:t>
      </w:r>
      <w:r>
        <w:rPr>
          <w:i/>
          <w:color w:val="777777"/>
          <w:sz w:val="18"/>
          <w:szCs w:val="18"/>
        </w:rPr>
        <w:t xml:space="preserve">ds, home loans, life insurance, shopping deals and more since 2006. </w:t>
      </w:r>
      <w:proofErr w:type="gramStart"/>
      <w:r>
        <w:rPr>
          <w:i/>
          <w:color w:val="777777"/>
          <w:sz w:val="18"/>
          <w:szCs w:val="18"/>
        </w:rPr>
        <w:t>finder.com.au</w:t>
      </w:r>
      <w:proofErr w:type="gramEnd"/>
      <w:r>
        <w:rPr>
          <w:i/>
          <w:color w:val="777777"/>
          <w:sz w:val="18"/>
          <w:szCs w:val="18"/>
        </w:rPr>
        <w:t xml:space="preserve"> compares 250 credit and debit cards from 31 providers, over 300 home loan products, and information from 13 life insurance providers as well as online shopping promo codes, m</w:t>
      </w:r>
      <w:r>
        <w:rPr>
          <w:i/>
          <w:color w:val="777777"/>
          <w:sz w:val="18"/>
          <w:szCs w:val="18"/>
        </w:rPr>
        <w:t>obile phone plans, travel insurance and more. One Australian every five minutes is using</w:t>
      </w:r>
      <w:hyperlink r:id="rId16">
        <w:r>
          <w:rPr>
            <w:i/>
            <w:color w:val="777777"/>
            <w:sz w:val="18"/>
            <w:szCs w:val="18"/>
            <w:u w:val="single"/>
          </w:rPr>
          <w:t xml:space="preserve"> finder.com.au</w:t>
        </w:r>
      </w:hyperlink>
      <w:r>
        <w:rPr>
          <w:i/>
          <w:color w:val="777777"/>
          <w:sz w:val="18"/>
          <w:szCs w:val="18"/>
        </w:rPr>
        <w:t xml:space="preserve"> or one of its network sites</w:t>
      </w:r>
      <w:hyperlink r:id="rId17">
        <w:r>
          <w:rPr>
            <w:i/>
            <w:color w:val="777777"/>
            <w:sz w:val="18"/>
            <w:szCs w:val="18"/>
          </w:rPr>
          <w:t xml:space="preserve"> </w:t>
        </w:r>
      </w:hyperlink>
      <w:hyperlink r:id="rId18">
        <w:r>
          <w:rPr>
            <w:i/>
            <w:color w:val="777777"/>
            <w:sz w:val="18"/>
            <w:szCs w:val="18"/>
            <w:u w:val="single"/>
          </w:rPr>
          <w:t>creditcardfinder.com.au</w:t>
        </w:r>
      </w:hyperlink>
      <w:r>
        <w:rPr>
          <w:i/>
          <w:color w:val="777777"/>
          <w:sz w:val="18"/>
          <w:szCs w:val="18"/>
        </w:rPr>
        <w:t xml:space="preserve"> and</w:t>
      </w:r>
      <w:hyperlink r:id="rId19">
        <w:r>
          <w:rPr>
            <w:i/>
            <w:color w:val="777777"/>
            <w:sz w:val="18"/>
            <w:szCs w:val="18"/>
          </w:rPr>
          <w:t xml:space="preserve"> </w:t>
        </w:r>
      </w:hyperlink>
      <w:hyperlink r:id="rId20">
        <w:r>
          <w:rPr>
            <w:i/>
            <w:color w:val="777777"/>
            <w:sz w:val="18"/>
            <w:szCs w:val="18"/>
            <w:u w:val="single"/>
          </w:rPr>
          <w:t>lifeinsurancefinder.com.au</w:t>
        </w:r>
      </w:hyperlink>
      <w:r>
        <w:rPr>
          <w:i/>
          <w:color w:val="777777"/>
          <w:sz w:val="18"/>
          <w:szCs w:val="18"/>
        </w:rPr>
        <w:t xml:space="preserve"> to find better (Source: Google A</w:t>
      </w:r>
      <w:r>
        <w:rPr>
          <w:i/>
          <w:color w:val="777777"/>
          <w:sz w:val="18"/>
          <w:szCs w:val="18"/>
        </w:rPr>
        <w:t xml:space="preserve">nalytics). </w:t>
      </w:r>
    </w:p>
    <w:p w:rsidR="00C80088" w:rsidRDefault="00C80088">
      <w:pPr>
        <w:pStyle w:val="normal0"/>
        <w:widowControl w:val="0"/>
        <w:ind w:left="20"/>
      </w:pPr>
    </w:p>
    <w:p w:rsidR="00C80088" w:rsidRDefault="00492BE9">
      <w:pPr>
        <w:pStyle w:val="normal0"/>
        <w:widowControl w:val="0"/>
      </w:pPr>
      <w:r>
        <w:rPr>
          <w:b/>
          <w:color w:val="777777"/>
          <w:sz w:val="18"/>
          <w:szCs w:val="18"/>
        </w:rPr>
        <w:t>Disclaimer</w:t>
      </w:r>
      <w:r>
        <w:rPr>
          <w:color w:val="777777"/>
          <w:sz w:val="18"/>
          <w:szCs w:val="18"/>
        </w:rPr>
        <w:t>:</w:t>
      </w:r>
    </w:p>
    <w:p w:rsidR="00C80088" w:rsidRDefault="00492BE9">
      <w:pPr>
        <w:pStyle w:val="normal0"/>
        <w:widowControl w:val="0"/>
      </w:pPr>
      <w:r>
        <w:rPr>
          <w:i/>
          <w:color w:val="777777"/>
          <w:sz w:val="18"/>
          <w:szCs w:val="18"/>
        </w:rPr>
        <w:t xml:space="preserve">Hive Empire Pty Ltd (trading as finder.com.au, ABN: 18 118 785 121) provides factual information, general advice and services on financial products as a Corporate Authorised Representative (432664) of Advice Evolution Pty Ltd AFSL </w:t>
      </w:r>
      <w:r>
        <w:rPr>
          <w:i/>
          <w:color w:val="777777"/>
          <w:sz w:val="18"/>
          <w:szCs w:val="18"/>
        </w:rPr>
        <w:t xml:space="preserve">342880. Please refer to our </w:t>
      </w:r>
      <w:hyperlink r:id="rId21">
        <w:r>
          <w:rPr>
            <w:i/>
            <w:color w:val="777777"/>
            <w:sz w:val="18"/>
            <w:szCs w:val="18"/>
            <w:u w:val="single"/>
          </w:rPr>
          <w:t>FSG</w:t>
        </w:r>
      </w:hyperlink>
      <w:r>
        <w:rPr>
          <w:i/>
          <w:color w:val="777777"/>
          <w:sz w:val="18"/>
          <w:szCs w:val="18"/>
        </w:rPr>
        <w:t xml:space="preserve"> and Credit Licence ACL 385509.  We are also a Corporate Authorised Representative of Countrywide </w:t>
      </w:r>
      <w:proofErr w:type="spellStart"/>
      <w:r>
        <w:rPr>
          <w:i/>
          <w:color w:val="777777"/>
          <w:sz w:val="18"/>
          <w:szCs w:val="18"/>
        </w:rPr>
        <w:t>Tolstrup</w:t>
      </w:r>
      <w:proofErr w:type="spellEnd"/>
      <w:r>
        <w:rPr>
          <w:i/>
          <w:color w:val="777777"/>
          <w:sz w:val="18"/>
          <w:szCs w:val="18"/>
        </w:rPr>
        <w:t xml:space="preserve"> Financial Services Group Pty</w:t>
      </w:r>
      <w:r>
        <w:rPr>
          <w:i/>
          <w:color w:val="777777"/>
          <w:sz w:val="18"/>
          <w:szCs w:val="18"/>
        </w:rPr>
        <w:t xml:space="preserve"> Ltd. ABN 51 586 953 292 AFSL 244436 for the provision of online travel insurance. </w:t>
      </w:r>
      <w:proofErr w:type="gramStart"/>
      <w:r>
        <w:rPr>
          <w:i/>
          <w:color w:val="777777"/>
          <w:sz w:val="18"/>
          <w:szCs w:val="18"/>
        </w:rPr>
        <w:t>We are not owned by any Bank</w:t>
      </w:r>
      <w:proofErr w:type="gramEnd"/>
      <w:r>
        <w:rPr>
          <w:i/>
          <w:color w:val="777777"/>
          <w:sz w:val="18"/>
          <w:szCs w:val="18"/>
        </w:rPr>
        <w:t xml:space="preserve"> or Insurer and we are not a product issuer or a credit provider. Although we cover a wide range of products, providers and services we don't cov</w:t>
      </w:r>
      <w:r>
        <w:rPr>
          <w:i/>
          <w:color w:val="777777"/>
          <w:sz w:val="18"/>
          <w:szCs w:val="18"/>
        </w:rPr>
        <w:t>er every product, provider or service available in the market. We also don't recommend specific products, services or providers. If you decide to apply for a product or service through our website you will be dealing directly with the provider of that prod</w:t>
      </w:r>
      <w:r>
        <w:rPr>
          <w:i/>
          <w:color w:val="777777"/>
          <w:sz w:val="18"/>
          <w:szCs w:val="18"/>
        </w:rPr>
        <w:t>uct or service and not with us. We recommend consumers understand the Product Disclosure Statements before deciding if a product is right for them (c) 2015.</w:t>
      </w:r>
    </w:p>
    <w:p w:rsidR="00C80088" w:rsidRDefault="00C80088">
      <w:pPr>
        <w:pStyle w:val="normal0"/>
        <w:widowControl w:val="0"/>
      </w:pPr>
    </w:p>
    <w:p w:rsidR="00C80088" w:rsidRDefault="00C80088">
      <w:pPr>
        <w:pStyle w:val="normal0"/>
      </w:pPr>
    </w:p>
    <w:sectPr w:rsidR="00C80088">
      <w:headerReference w:type="default"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2BE9">
      <w:pPr>
        <w:spacing w:line="240" w:lineRule="auto"/>
      </w:pPr>
      <w:r>
        <w:separator/>
      </w:r>
    </w:p>
  </w:endnote>
  <w:endnote w:type="continuationSeparator" w:id="0">
    <w:p w:rsidR="00000000" w:rsidRDefault="00492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88" w:rsidRDefault="00C80088">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2BE9">
      <w:pPr>
        <w:spacing w:line="240" w:lineRule="auto"/>
      </w:pPr>
      <w:r>
        <w:separator/>
      </w:r>
    </w:p>
  </w:footnote>
  <w:footnote w:type="continuationSeparator" w:id="0">
    <w:p w:rsidR="00000000" w:rsidRDefault="00492BE9">
      <w:pPr>
        <w:spacing w:line="240" w:lineRule="auto"/>
      </w:pPr>
      <w:r>
        <w:continuationSeparator/>
      </w:r>
    </w:p>
  </w:footnote>
  <w:footnote w:id="1">
    <w:p w:rsidR="00C80088" w:rsidRDefault="00492BE9">
      <w:pPr>
        <w:pStyle w:val="normal0"/>
        <w:spacing w:line="240" w:lineRule="auto"/>
      </w:pPr>
      <w:r>
        <w:rPr>
          <w:vertAlign w:val="superscript"/>
        </w:rPr>
        <w:footnoteRef/>
      </w:r>
      <w:r>
        <w:rPr>
          <w:color w:val="666666"/>
          <w:sz w:val="18"/>
          <w:szCs w:val="18"/>
        </w:rPr>
        <w:t xml:space="preserve"> Experian </w:t>
      </w:r>
      <w:proofErr w:type="spellStart"/>
      <w:r>
        <w:rPr>
          <w:color w:val="666666"/>
          <w:sz w:val="18"/>
          <w:szCs w:val="18"/>
        </w:rPr>
        <w:t>Hitwise</w:t>
      </w:r>
      <w:proofErr w:type="spellEnd"/>
      <w:r>
        <w:rPr>
          <w:color w:val="666666"/>
          <w:sz w:val="18"/>
          <w:szCs w:val="18"/>
        </w:rPr>
        <w:t xml:space="preserve"> since 2013</w:t>
      </w:r>
    </w:p>
  </w:footnote>
  <w:footnote w:id="2">
    <w:p w:rsidR="00C80088" w:rsidRDefault="00492BE9">
      <w:pPr>
        <w:pStyle w:val="normal0"/>
        <w:spacing w:line="240" w:lineRule="auto"/>
      </w:pPr>
      <w:r>
        <w:rPr>
          <w:vertAlign w:val="superscript"/>
        </w:rPr>
        <w:footnoteRef/>
      </w:r>
      <w:r>
        <w:rPr>
          <w:color w:val="666666"/>
          <w:sz w:val="18"/>
          <w:szCs w:val="18"/>
        </w:rPr>
        <w:t xml:space="preserve"> Australian Bureau of Statistics data analysed by finder.com.au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088" w:rsidRDefault="00492BE9">
    <w:pPr>
      <w:pStyle w:val="norm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7357"/>
    <w:multiLevelType w:val="multilevel"/>
    <w:tmpl w:val="3E4EAF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364363A"/>
    <w:multiLevelType w:val="multilevel"/>
    <w:tmpl w:val="0A047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0A5C30"/>
    <w:multiLevelType w:val="multilevel"/>
    <w:tmpl w:val="F13666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3611581"/>
    <w:multiLevelType w:val="multilevel"/>
    <w:tmpl w:val="656EC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399013E"/>
    <w:multiLevelType w:val="multilevel"/>
    <w:tmpl w:val="8FA2CD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65554D15"/>
    <w:multiLevelType w:val="multilevel"/>
    <w:tmpl w:val="C542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5E07344"/>
    <w:multiLevelType w:val="multilevel"/>
    <w:tmpl w:val="AEF69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0"/>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80088"/>
    <w:rsid w:val="00492BE9"/>
    <w:rsid w:val="00C8008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92B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E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AU"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92BE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2BE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finder.com.au/" TargetMode="External"/><Relationship Id="rId20" Type="http://schemas.openxmlformats.org/officeDocument/2006/relationships/hyperlink" Target="http://www.lifeinsurancefinder.com.au/" TargetMode="External"/><Relationship Id="rId21" Type="http://schemas.openxmlformats.org/officeDocument/2006/relationships/hyperlink" Target="http://www.finder.com.au/resources/Finder-Financial-Services-Guide.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inder.com.au/rba-cash-rate" TargetMode="External"/><Relationship Id="rId11" Type="http://schemas.openxmlformats.org/officeDocument/2006/relationships/hyperlink" Target="http://finder.com.au/" TargetMode="External"/><Relationship Id="rId12" Type="http://schemas.openxmlformats.org/officeDocument/2006/relationships/hyperlink" Target="http://finder.com.au/" TargetMode="External"/><Relationship Id="rId13" Type="http://schemas.openxmlformats.org/officeDocument/2006/relationships/hyperlink" Target="mailto:Michelle@finder.com.au" TargetMode="External"/><Relationship Id="rId14" Type="http://schemas.openxmlformats.org/officeDocument/2006/relationships/hyperlink" Target="mailto:Bessie.Hassan@finder.com.au" TargetMode="External"/><Relationship Id="rId15" Type="http://schemas.openxmlformats.org/officeDocument/2006/relationships/hyperlink" Target="http://www.finder.com.au/" TargetMode="External"/><Relationship Id="rId16" Type="http://schemas.openxmlformats.org/officeDocument/2006/relationships/hyperlink" Target="http://www.finder.com.au" TargetMode="External"/><Relationship Id="rId17" Type="http://schemas.openxmlformats.org/officeDocument/2006/relationships/hyperlink" Target="http://www.creditcardfinder.com.au/" TargetMode="External"/><Relationship Id="rId18" Type="http://schemas.openxmlformats.org/officeDocument/2006/relationships/hyperlink" Target="http://www.creditcardfinder.com.au/" TargetMode="External"/><Relationship Id="rId19" Type="http://schemas.openxmlformats.org/officeDocument/2006/relationships/hyperlink" Target="http://www.lifeinsurance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inder.com.au/rba-cash-r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2515</Words>
  <Characters>14339</Characters>
  <Application>Microsoft Macintosh Word</Application>
  <DocSecurity>0</DocSecurity>
  <Lines>119</Lines>
  <Paragraphs>33</Paragraphs>
  <ScaleCrop>false</ScaleCrop>
  <Company>Finder.com.au</Company>
  <LinksUpToDate>false</LinksUpToDate>
  <CharactersWithSpaces>16821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Michelle Hutchison</cp:lastModifiedBy>
  <cp:revision>2</cp:revision>
  <dcterms:created xsi:type="dcterms:W3CDTF">2015-06-30T22:36:00Z</dcterms:created>
  <dcterms:modified xsi:type="dcterms:W3CDTF">2015-06-30T22:36:00Z</dcterms:modified>
</cp:coreProperties>
</file>