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7CE3" w:rsidRDefault="00C17CE3">
      <w:pPr>
        <w:pStyle w:val="normal0"/>
        <w:spacing w:line="331" w:lineRule="auto"/>
      </w:pPr>
    </w:p>
    <w:p w:rsidR="00C17CE3" w:rsidRDefault="00C17CE3">
      <w:pPr>
        <w:pStyle w:val="normal0"/>
        <w:widowControl w:val="0"/>
      </w:pPr>
    </w:p>
    <w:tbl>
      <w:tblPr>
        <w:tblStyle w:val="a"/>
        <w:tblW w:w="9405" w:type="dxa"/>
        <w:tblInd w:w="-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4455"/>
      </w:tblGrid>
      <w:tr w:rsidR="00C17CE3">
        <w:trPr>
          <w:trHeight w:val="2420"/>
        </w:trPr>
        <w:tc>
          <w:tcPr>
            <w:tcW w:w="4950" w:type="dxa"/>
            <w:tcMar>
              <w:top w:w="40" w:type="dxa"/>
              <w:left w:w="40" w:type="dxa"/>
              <w:bottom w:w="40" w:type="dxa"/>
              <w:right w:w="40" w:type="dxa"/>
            </w:tcMar>
          </w:tcPr>
          <w:p w:rsidR="00C17CE3" w:rsidRDefault="00112B30">
            <w:pPr>
              <w:pStyle w:val="Heading1"/>
              <w:widowControl w:val="0"/>
              <w:spacing w:line="240" w:lineRule="auto"/>
              <w:ind w:left="20"/>
              <w:contextualSpacing w:val="0"/>
            </w:pPr>
            <w:r>
              <w:rPr>
                <w:rFonts w:ascii="Arial" w:eastAsia="Arial" w:hAnsi="Arial" w:cs="Arial"/>
                <w:b/>
                <w:color w:val="1591FE"/>
                <w:sz w:val="48"/>
                <w:szCs w:val="48"/>
              </w:rPr>
              <w:t>Press release</w:t>
            </w:r>
          </w:p>
          <w:p w:rsidR="00C17CE3" w:rsidRDefault="00112B30">
            <w:pPr>
              <w:pStyle w:val="normal0"/>
              <w:widowControl w:val="0"/>
              <w:spacing w:line="240" w:lineRule="auto"/>
            </w:pPr>
            <w:r>
              <w:rPr>
                <w:b/>
                <w:sz w:val="28"/>
                <w:szCs w:val="28"/>
              </w:rPr>
              <w:t>For immediate release</w:t>
            </w:r>
          </w:p>
          <w:p w:rsidR="00C17CE3" w:rsidRDefault="00112B30">
            <w:pPr>
              <w:pStyle w:val="normal0"/>
              <w:widowControl w:val="0"/>
              <w:spacing w:line="240" w:lineRule="auto"/>
            </w:pPr>
            <w:r>
              <w:rPr>
                <w:b/>
                <w:sz w:val="28"/>
                <w:szCs w:val="28"/>
              </w:rPr>
              <w:t>July 27, 2015</w:t>
            </w:r>
          </w:p>
        </w:tc>
        <w:tc>
          <w:tcPr>
            <w:tcW w:w="4455" w:type="dxa"/>
            <w:shd w:val="clear" w:color="auto" w:fill="E5E5E5"/>
            <w:tcMar>
              <w:top w:w="288" w:type="dxa"/>
              <w:left w:w="288" w:type="dxa"/>
              <w:bottom w:w="288" w:type="dxa"/>
              <w:right w:w="288" w:type="dxa"/>
            </w:tcMar>
          </w:tcPr>
          <w:p w:rsidR="00C17CE3" w:rsidRDefault="00112B30">
            <w:pPr>
              <w:pStyle w:val="Heading2"/>
              <w:widowControl w:val="0"/>
              <w:spacing w:line="240" w:lineRule="auto"/>
              <w:ind w:left="20"/>
              <w:contextualSpacing w:val="0"/>
              <w:jc w:val="right"/>
            </w:pPr>
            <w:r>
              <w:rPr>
                <w:rFonts w:ascii="Arial" w:eastAsia="Arial" w:hAnsi="Arial" w:cs="Arial"/>
                <w:color w:val="777777"/>
                <w:sz w:val="20"/>
                <w:szCs w:val="20"/>
              </w:rPr>
              <w:t>Michelle Hutchison</w:t>
            </w:r>
          </w:p>
          <w:p w:rsidR="00C17CE3" w:rsidRDefault="00112B30">
            <w:pPr>
              <w:pStyle w:val="normal0"/>
              <w:widowControl w:val="0"/>
              <w:ind w:left="20"/>
              <w:jc w:val="right"/>
            </w:pPr>
            <w:r>
              <w:rPr>
                <w:color w:val="777777"/>
                <w:sz w:val="20"/>
                <w:szCs w:val="20"/>
              </w:rPr>
              <w:t>Head of PR &amp; Money Expert</w:t>
            </w:r>
          </w:p>
          <w:p w:rsidR="00C17CE3" w:rsidRDefault="00112B30">
            <w:pPr>
              <w:pStyle w:val="normal0"/>
              <w:widowControl w:val="0"/>
              <w:ind w:left="20"/>
              <w:jc w:val="right"/>
            </w:pPr>
            <w:proofErr w:type="gramStart"/>
            <w:r>
              <w:rPr>
                <w:color w:val="777777"/>
                <w:sz w:val="20"/>
                <w:szCs w:val="20"/>
              </w:rPr>
              <w:t>finder.com.au</w:t>
            </w:r>
            <w:proofErr w:type="gramEnd"/>
          </w:p>
          <w:p w:rsidR="00C17CE3" w:rsidRDefault="00112B30">
            <w:pPr>
              <w:pStyle w:val="normal0"/>
              <w:widowControl w:val="0"/>
              <w:jc w:val="right"/>
            </w:pPr>
            <w:r>
              <w:rPr>
                <w:color w:val="777777"/>
                <w:sz w:val="20"/>
                <w:szCs w:val="20"/>
              </w:rPr>
              <w:t>+61403 192 994</w:t>
            </w:r>
          </w:p>
          <w:p w:rsidR="00C17CE3" w:rsidRDefault="00112B30">
            <w:pPr>
              <w:pStyle w:val="normal0"/>
              <w:widowControl w:val="0"/>
              <w:jc w:val="right"/>
            </w:pPr>
            <w:r>
              <w:rPr>
                <w:color w:val="777777"/>
                <w:sz w:val="20"/>
                <w:szCs w:val="20"/>
              </w:rPr>
              <w:t>+61 2 9299 7602</w:t>
            </w:r>
          </w:p>
          <w:p w:rsidR="00C17CE3" w:rsidRDefault="00112B30">
            <w:pPr>
              <w:pStyle w:val="normal0"/>
              <w:widowControl w:val="0"/>
              <w:ind w:left="20"/>
              <w:jc w:val="right"/>
            </w:pPr>
            <w:r>
              <w:rPr>
                <w:color w:val="777777"/>
                <w:sz w:val="20"/>
                <w:szCs w:val="20"/>
              </w:rPr>
              <w:t>Michelle@finder.com.au</w:t>
            </w:r>
          </w:p>
        </w:tc>
      </w:tr>
    </w:tbl>
    <w:p w:rsidR="00C17CE3" w:rsidRDefault="00112B30">
      <w:pPr>
        <w:pStyle w:val="normal0"/>
        <w:widowControl w:val="0"/>
        <w:ind w:left="20"/>
      </w:pPr>
      <w:r>
        <w:rPr>
          <w:b/>
          <w:color w:val="1591FE"/>
          <w:sz w:val="44"/>
          <w:szCs w:val="44"/>
        </w:rPr>
        <w:t>Tough outlook for property buyers despite supply exceeding demand</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C17CE3">
        <w:tc>
          <w:tcPr>
            <w:tcW w:w="9360" w:type="dxa"/>
            <w:shd w:val="clear" w:color="auto" w:fill="E5E5E5"/>
            <w:tcMar>
              <w:top w:w="288" w:type="dxa"/>
              <w:left w:w="288" w:type="dxa"/>
              <w:bottom w:w="288" w:type="dxa"/>
              <w:right w:w="288" w:type="dxa"/>
            </w:tcMar>
          </w:tcPr>
          <w:p w:rsidR="00C17CE3" w:rsidRDefault="00112B30">
            <w:pPr>
              <w:pStyle w:val="normal0"/>
              <w:widowControl w:val="0"/>
              <w:numPr>
                <w:ilvl w:val="0"/>
                <w:numId w:val="1"/>
              </w:numPr>
              <w:spacing w:line="240" w:lineRule="auto"/>
              <w:ind w:hanging="360"/>
              <w:contextualSpacing/>
              <w:rPr>
                <w:sz w:val="18"/>
                <w:szCs w:val="18"/>
              </w:rPr>
            </w:pPr>
            <w:hyperlink r:id="rId8">
              <w:proofErr w:type="gramStart"/>
              <w:r>
                <w:rPr>
                  <w:color w:val="1155CC"/>
                  <w:sz w:val="18"/>
                  <w:szCs w:val="18"/>
                  <w:u w:val="single"/>
                </w:rPr>
                <w:t>finder.com.au</w:t>
              </w:r>
              <w:proofErr w:type="gramEnd"/>
            </w:hyperlink>
            <w:r>
              <w:rPr>
                <w:sz w:val="18"/>
                <w:szCs w:val="18"/>
              </w:rPr>
              <w:t xml:space="preserve"> housing market study of the past 15 years shows supply will exceed demand this year</w:t>
            </w:r>
          </w:p>
          <w:p w:rsidR="00C17CE3" w:rsidRDefault="00112B30">
            <w:pPr>
              <w:pStyle w:val="normal0"/>
              <w:widowControl w:val="0"/>
              <w:numPr>
                <w:ilvl w:val="0"/>
                <w:numId w:val="1"/>
              </w:numPr>
              <w:spacing w:line="240" w:lineRule="auto"/>
              <w:ind w:hanging="360"/>
              <w:contextualSpacing/>
              <w:rPr>
                <w:sz w:val="18"/>
                <w:szCs w:val="18"/>
              </w:rPr>
            </w:pPr>
            <w:r>
              <w:rPr>
                <w:sz w:val="18"/>
                <w:szCs w:val="18"/>
              </w:rPr>
              <w:t>However, it won’t necessarily slow down property price growth</w:t>
            </w:r>
          </w:p>
          <w:p w:rsidR="00C17CE3" w:rsidRDefault="00112B30">
            <w:pPr>
              <w:pStyle w:val="normal0"/>
              <w:widowControl w:val="0"/>
              <w:numPr>
                <w:ilvl w:val="0"/>
                <w:numId w:val="1"/>
              </w:numPr>
              <w:spacing w:line="240" w:lineRule="auto"/>
              <w:ind w:hanging="360"/>
              <w:contextualSpacing/>
              <w:rPr>
                <w:sz w:val="18"/>
                <w:szCs w:val="18"/>
              </w:rPr>
            </w:pPr>
            <w:r>
              <w:rPr>
                <w:sz w:val="18"/>
                <w:szCs w:val="18"/>
              </w:rPr>
              <w:t>Property buyers in for a tough market and need to exp</w:t>
            </w:r>
            <w:r>
              <w:rPr>
                <w:sz w:val="18"/>
                <w:szCs w:val="18"/>
              </w:rPr>
              <w:t>ect greater competition over next few years.</w:t>
            </w:r>
          </w:p>
        </w:tc>
      </w:tr>
    </w:tbl>
    <w:p w:rsidR="00C17CE3" w:rsidRDefault="00C17CE3">
      <w:pPr>
        <w:pStyle w:val="normal0"/>
        <w:widowControl w:val="0"/>
        <w:ind w:left="20"/>
      </w:pPr>
    </w:p>
    <w:p w:rsidR="00C17CE3" w:rsidRDefault="00112B30">
      <w:pPr>
        <w:pStyle w:val="normal0"/>
        <w:widowControl w:val="0"/>
        <w:ind w:left="20"/>
      </w:pPr>
      <w:r>
        <w:rPr>
          <w:b/>
        </w:rPr>
        <w:t xml:space="preserve">JULY 27, 2015, SYDNEY, AUSTRALIA – </w:t>
      </w:r>
      <w:r>
        <w:t>Property</w:t>
      </w:r>
      <w:r>
        <w:t xml:space="preserve"> buyers hitting the market this mortgage season can expect tough competition, despite new research by one of Australia’s biggest comparison websites, </w:t>
      </w:r>
      <w:hyperlink r:id="rId9">
        <w:r>
          <w:rPr>
            <w:color w:val="1155CC"/>
            <w:u w:val="single"/>
          </w:rPr>
          <w:t>finder.com.au</w:t>
        </w:r>
      </w:hyperlink>
      <w:r>
        <w:rPr>
          <w:vertAlign w:val="superscript"/>
        </w:rPr>
        <w:footnoteReference w:id="1"/>
      </w:r>
      <w:r>
        <w:t xml:space="preserve"> revealing housing supply will exceed demand.</w:t>
      </w:r>
    </w:p>
    <w:p w:rsidR="00C17CE3" w:rsidRDefault="00C17CE3">
      <w:pPr>
        <w:pStyle w:val="normal0"/>
        <w:widowControl w:val="0"/>
        <w:ind w:left="20"/>
      </w:pPr>
    </w:p>
    <w:p w:rsidR="00C17CE3" w:rsidRDefault="00112B30">
      <w:pPr>
        <w:pStyle w:val="normal0"/>
        <w:widowControl w:val="0"/>
        <w:ind w:left="20"/>
      </w:pPr>
      <w:r>
        <w:t xml:space="preserve">According to the </w:t>
      </w:r>
      <w:hyperlink r:id="rId10">
        <w:r>
          <w:rPr>
            <w:color w:val="1155CC"/>
            <w:u w:val="single"/>
          </w:rPr>
          <w:t>finder.com.au</w:t>
        </w:r>
      </w:hyperlink>
      <w:r>
        <w:t xml:space="preserve"> study of </w:t>
      </w:r>
      <w:r>
        <w:rPr>
          <w:highlight w:val="white"/>
        </w:rPr>
        <w:t xml:space="preserve">population growth and the housing market over the past 15 years, 72 </w:t>
      </w:r>
      <w:proofErr w:type="spellStart"/>
      <w:r>
        <w:rPr>
          <w:highlight w:val="white"/>
        </w:rPr>
        <w:t>percent</w:t>
      </w:r>
      <w:proofErr w:type="spellEnd"/>
      <w:r>
        <w:rPr>
          <w:highlight w:val="white"/>
        </w:rPr>
        <w:t xml:space="preserve"> more properties </w:t>
      </w:r>
      <w:proofErr w:type="gramStart"/>
      <w:r>
        <w:rPr>
          <w:highlight w:val="white"/>
        </w:rPr>
        <w:t>are expected to be built</w:t>
      </w:r>
      <w:proofErr w:type="gramEnd"/>
      <w:r>
        <w:rPr>
          <w:highlight w:val="white"/>
        </w:rPr>
        <w:t xml:space="preserve"> this year than population growth would consume. However, this is unlikely to affect property prices as we expect property prices could cont</w:t>
      </w:r>
      <w:r>
        <w:rPr>
          <w:highlight w:val="white"/>
        </w:rPr>
        <w:t>inue to rise.</w:t>
      </w:r>
    </w:p>
    <w:p w:rsidR="00C17CE3" w:rsidRDefault="00C17CE3">
      <w:pPr>
        <w:pStyle w:val="normal0"/>
        <w:widowControl w:val="0"/>
        <w:ind w:left="20"/>
      </w:pPr>
    </w:p>
    <w:p w:rsidR="00C17CE3" w:rsidRDefault="00112B30">
      <w:pPr>
        <w:pStyle w:val="normal0"/>
        <w:widowControl w:val="0"/>
        <w:ind w:left="20"/>
      </w:pPr>
      <w:r>
        <w:rPr>
          <w:highlight w:val="white"/>
        </w:rPr>
        <w:t xml:space="preserve">By the end of this year, a total of 207,970 new properties </w:t>
      </w:r>
      <w:proofErr w:type="gramStart"/>
      <w:r>
        <w:rPr>
          <w:highlight w:val="white"/>
        </w:rPr>
        <w:t>is</w:t>
      </w:r>
      <w:proofErr w:type="gramEnd"/>
      <w:r>
        <w:rPr>
          <w:highlight w:val="white"/>
        </w:rPr>
        <w:t xml:space="preserve"> projected to be approved for construction, based on the average growth of 3 </w:t>
      </w:r>
      <w:proofErr w:type="spellStart"/>
      <w:r>
        <w:rPr>
          <w:highlight w:val="white"/>
        </w:rPr>
        <w:t>percent</w:t>
      </w:r>
      <w:proofErr w:type="spellEnd"/>
      <w:r>
        <w:rPr>
          <w:highlight w:val="white"/>
        </w:rPr>
        <w:t xml:space="preserve"> for the past 15 years. Australia’s population is forecast to increase by 314,952 to 23.94 milli</w:t>
      </w:r>
      <w:r>
        <w:rPr>
          <w:highlight w:val="white"/>
        </w:rPr>
        <w:t>on people, which means 121,135 households needed</w:t>
      </w:r>
      <w:r>
        <w:rPr>
          <w:highlight w:val="white"/>
          <w:vertAlign w:val="superscript"/>
        </w:rPr>
        <w:footnoteReference w:id="2"/>
      </w:r>
      <w:r>
        <w:rPr>
          <w:highlight w:val="white"/>
        </w:rPr>
        <w:t>.</w:t>
      </w:r>
    </w:p>
    <w:p w:rsidR="00C17CE3" w:rsidRDefault="00C17CE3">
      <w:pPr>
        <w:pStyle w:val="normal0"/>
        <w:widowControl w:val="0"/>
        <w:ind w:left="20"/>
      </w:pPr>
    </w:p>
    <w:p w:rsidR="00C17CE3" w:rsidRDefault="00112B30">
      <w:pPr>
        <w:pStyle w:val="normal0"/>
      </w:pPr>
      <w:r>
        <w:rPr>
          <w:highlight w:val="white"/>
        </w:rPr>
        <w:t xml:space="preserve">In 2014 there were 71 </w:t>
      </w:r>
      <w:proofErr w:type="spellStart"/>
      <w:r>
        <w:rPr>
          <w:highlight w:val="white"/>
        </w:rPr>
        <w:t>percent</w:t>
      </w:r>
      <w:proofErr w:type="spellEnd"/>
      <w:r>
        <w:rPr>
          <w:highlight w:val="white"/>
        </w:rPr>
        <w:t xml:space="preserve"> more properties approved than population growth required and property</w:t>
      </w:r>
      <w:r>
        <w:rPr>
          <w:highlight w:val="white"/>
        </w:rPr>
        <w:t xml:space="preserve"> prices increased by 7.90 </w:t>
      </w:r>
      <w:proofErr w:type="spellStart"/>
      <w:r>
        <w:rPr>
          <w:highlight w:val="white"/>
        </w:rPr>
        <w:t>percent</w:t>
      </w:r>
      <w:proofErr w:type="spellEnd"/>
      <w:r>
        <w:rPr>
          <w:highlight w:val="white"/>
        </w:rPr>
        <w:t xml:space="preserve"> across capital cities according to </w:t>
      </w:r>
      <w:proofErr w:type="spellStart"/>
      <w:r>
        <w:rPr>
          <w:highlight w:val="white"/>
        </w:rPr>
        <w:t>CoreLogic</w:t>
      </w:r>
      <w:proofErr w:type="spellEnd"/>
      <w:r>
        <w:rPr>
          <w:highlight w:val="white"/>
        </w:rPr>
        <w:t xml:space="preserve"> RP Data.</w:t>
      </w:r>
    </w:p>
    <w:p w:rsidR="00C17CE3" w:rsidRDefault="00C17CE3">
      <w:pPr>
        <w:pStyle w:val="normal0"/>
        <w:widowControl w:val="0"/>
        <w:ind w:left="20"/>
      </w:pPr>
    </w:p>
    <w:p w:rsidR="00112B30" w:rsidRDefault="00112B30">
      <w:pPr>
        <w:pStyle w:val="normal0"/>
        <w:widowControl w:val="0"/>
      </w:pPr>
    </w:p>
    <w:p w:rsidR="00C17CE3" w:rsidRDefault="00112B30">
      <w:pPr>
        <w:pStyle w:val="normal0"/>
        <w:widowControl w:val="0"/>
      </w:pPr>
      <w:r>
        <w:t>Michelle Hutc</w:t>
      </w:r>
      <w:r>
        <w:t xml:space="preserve">hison, Money Expert at </w:t>
      </w:r>
      <w:hyperlink r:id="rId11">
        <w:r>
          <w:rPr>
            <w:color w:val="1155CC"/>
            <w:u w:val="single"/>
          </w:rPr>
          <w:t>finder.com.au</w:t>
        </w:r>
      </w:hyperlink>
      <w:r>
        <w:t xml:space="preserve">, said property buyers </w:t>
      </w:r>
      <w:proofErr w:type="gramStart"/>
      <w:r>
        <w:t>can</w:t>
      </w:r>
      <w:proofErr w:type="gramEnd"/>
      <w:r>
        <w:t xml:space="preserve"> expect a continued level of competition and hotter house prices moving into mortgage season.</w:t>
      </w:r>
    </w:p>
    <w:p w:rsidR="00C17CE3" w:rsidRDefault="00C17CE3">
      <w:pPr>
        <w:pStyle w:val="normal0"/>
        <w:widowControl w:val="0"/>
      </w:pPr>
    </w:p>
    <w:p w:rsidR="00C17CE3" w:rsidRDefault="00112B30">
      <w:pPr>
        <w:pStyle w:val="normal0"/>
        <w:widowControl w:val="0"/>
      </w:pPr>
      <w:r>
        <w:t>“</w:t>
      </w:r>
      <w:r>
        <w:rPr>
          <w:highlight w:val="white"/>
        </w:rPr>
        <w:t>With mortgage season around the corner (starting Sept</w:t>
      </w:r>
      <w:r>
        <w:rPr>
          <w:highlight w:val="white"/>
        </w:rPr>
        <w:t>ember 1), competition will remain just as tough as we’ve seen over the past year. Despite more new properties being built, house hunters can expect no relief with properties being snapped up fast and prices rising across many areas of Australia.</w:t>
      </w:r>
    </w:p>
    <w:p w:rsidR="00C17CE3" w:rsidRDefault="00C17CE3">
      <w:pPr>
        <w:pStyle w:val="normal0"/>
        <w:widowControl w:val="0"/>
      </w:pPr>
    </w:p>
    <w:p w:rsidR="00C17CE3" w:rsidRDefault="00112B30">
      <w:pPr>
        <w:pStyle w:val="normal0"/>
        <w:widowControl w:val="0"/>
      </w:pPr>
      <w:r>
        <w:rPr>
          <w:highlight w:val="white"/>
        </w:rPr>
        <w:t>“And it’s</w:t>
      </w:r>
      <w:r>
        <w:rPr>
          <w:highlight w:val="white"/>
        </w:rPr>
        <w:t xml:space="preserve"> only expected to get worse. If a 3 </w:t>
      </w:r>
      <w:proofErr w:type="spellStart"/>
      <w:r>
        <w:rPr>
          <w:highlight w:val="white"/>
        </w:rPr>
        <w:t>percent</w:t>
      </w:r>
      <w:proofErr w:type="spellEnd"/>
      <w:r>
        <w:rPr>
          <w:highlight w:val="white"/>
        </w:rPr>
        <w:t xml:space="preserve"> growth trend for new properties continues, along with the projected population growth, this oversupply will decrease to 32 </w:t>
      </w:r>
      <w:proofErr w:type="spellStart"/>
      <w:r>
        <w:rPr>
          <w:highlight w:val="white"/>
        </w:rPr>
        <w:t>percent</w:t>
      </w:r>
      <w:proofErr w:type="spellEnd"/>
      <w:r>
        <w:rPr>
          <w:highlight w:val="white"/>
        </w:rPr>
        <w:t xml:space="preserve"> next year, and will stay below 40 </w:t>
      </w:r>
      <w:proofErr w:type="spellStart"/>
      <w:r>
        <w:rPr>
          <w:highlight w:val="white"/>
        </w:rPr>
        <w:t>percent</w:t>
      </w:r>
      <w:proofErr w:type="spellEnd"/>
      <w:r>
        <w:rPr>
          <w:highlight w:val="white"/>
        </w:rPr>
        <w:t xml:space="preserve"> through to 2018, according to</w:t>
      </w:r>
      <w:hyperlink r:id="rId12">
        <w:r>
          <w:rPr>
            <w:highlight w:val="white"/>
          </w:rPr>
          <w:t xml:space="preserve"> </w:t>
        </w:r>
      </w:hyperlink>
      <w:hyperlink r:id="rId13">
        <w:r>
          <w:rPr>
            <w:color w:val="1155CC"/>
            <w:highlight w:val="white"/>
            <w:u w:val="single"/>
          </w:rPr>
          <w:t>finder.com.au</w:t>
        </w:r>
      </w:hyperlink>
      <w:r>
        <w:rPr>
          <w:highlight w:val="white"/>
        </w:rPr>
        <w:t>.</w:t>
      </w:r>
    </w:p>
    <w:p w:rsidR="00C17CE3" w:rsidRDefault="00C17CE3">
      <w:pPr>
        <w:pStyle w:val="normal0"/>
      </w:pPr>
    </w:p>
    <w:p w:rsidR="00C17CE3" w:rsidRDefault="00112B30">
      <w:pPr>
        <w:pStyle w:val="normal0"/>
      </w:pPr>
      <w:r>
        <w:rPr>
          <w:highlight w:val="white"/>
        </w:rPr>
        <w:t>“With less oversupply for new properties expected to be built over the next few years, it could lead to a more difficult climate for property buyers as buyers will fac</w:t>
      </w:r>
      <w:r>
        <w:rPr>
          <w:highlight w:val="white"/>
        </w:rPr>
        <w:t>e a reduced availability of housing stock, meaning more competition and possibly higher prices.</w:t>
      </w:r>
    </w:p>
    <w:p w:rsidR="00C17CE3" w:rsidRDefault="00C17CE3">
      <w:pPr>
        <w:pStyle w:val="normal0"/>
      </w:pPr>
    </w:p>
    <w:p w:rsidR="00C17CE3" w:rsidRDefault="00112B30">
      <w:pPr>
        <w:pStyle w:val="normal0"/>
      </w:pPr>
      <w:r>
        <w:rPr>
          <w:highlight w:val="white"/>
        </w:rPr>
        <w:t>“So if you’re in the market for a property, it could be better to jump in now rather than waiting for next year as it looks set to be even tougher.”</w:t>
      </w:r>
    </w:p>
    <w:p w:rsidR="00C17CE3" w:rsidRDefault="00C17CE3">
      <w:pPr>
        <w:pStyle w:val="normal0"/>
        <w:widowControl w:val="0"/>
      </w:pPr>
    </w:p>
    <w:p w:rsidR="00C17CE3" w:rsidRDefault="00C17CE3">
      <w:pPr>
        <w:pStyle w:val="normal0"/>
        <w:widowControl w:val="0"/>
      </w:pPr>
    </w:p>
    <w:p w:rsidR="00C17CE3" w:rsidRDefault="00C17CE3">
      <w:pPr>
        <w:pStyle w:val="normal0"/>
        <w:widowControl w:val="0"/>
        <w:ind w:left="20"/>
      </w:pPr>
    </w:p>
    <w:p w:rsidR="00C17CE3" w:rsidRDefault="00112B30">
      <w:pPr>
        <w:pStyle w:val="normal0"/>
        <w:widowControl w:val="0"/>
        <w:ind w:left="20"/>
      </w:pPr>
      <w:r>
        <w:rPr>
          <w:color w:val="777777"/>
          <w:sz w:val="28"/>
          <w:szCs w:val="28"/>
        </w:rPr>
        <w:t>###</w:t>
      </w:r>
    </w:p>
    <w:p w:rsidR="00C17CE3" w:rsidRDefault="00C17CE3">
      <w:pPr>
        <w:pStyle w:val="normal0"/>
        <w:widowControl w:val="0"/>
      </w:pPr>
    </w:p>
    <w:p w:rsidR="00C17CE3" w:rsidRDefault="00112B30">
      <w:pPr>
        <w:pStyle w:val="normal0"/>
        <w:widowControl w:val="0"/>
      </w:pPr>
      <w:r>
        <w:rPr>
          <w:color w:val="777777"/>
        </w:rPr>
        <w:t>W</w:t>
      </w:r>
      <w:r>
        <w:rPr>
          <w:color w:val="777777"/>
        </w:rPr>
        <w:t xml:space="preserve">e now have </w:t>
      </w:r>
      <w:proofErr w:type="gramStart"/>
      <w:r>
        <w:rPr>
          <w:color w:val="777777"/>
        </w:rPr>
        <w:t>a news</w:t>
      </w:r>
      <w:proofErr w:type="gramEnd"/>
      <w:r>
        <w:rPr>
          <w:color w:val="777777"/>
        </w:rPr>
        <w:t xml:space="preserve"> feed on Twitter! Follow us for the latest updates or drop us a line to say hi: @</w:t>
      </w:r>
      <w:proofErr w:type="spellStart"/>
      <w:r>
        <w:rPr>
          <w:color w:val="777777"/>
        </w:rPr>
        <w:t>finder_news</w:t>
      </w:r>
      <w:proofErr w:type="spellEnd"/>
      <w:r>
        <w:rPr>
          <w:color w:val="777777"/>
        </w:rPr>
        <w:t>.</w:t>
      </w:r>
    </w:p>
    <w:p w:rsidR="00C17CE3" w:rsidRDefault="00C17CE3">
      <w:pPr>
        <w:pStyle w:val="normal0"/>
        <w:widowControl w:val="0"/>
      </w:pPr>
    </w:p>
    <w:p w:rsidR="00C17CE3" w:rsidRDefault="00112B30">
      <w:pPr>
        <w:pStyle w:val="normal0"/>
        <w:widowControl w:val="0"/>
      </w:pPr>
      <w:r>
        <w:rPr>
          <w:b/>
          <w:color w:val="777777"/>
          <w:sz w:val="28"/>
          <w:szCs w:val="28"/>
        </w:rPr>
        <w:t>For further information:</w:t>
      </w:r>
    </w:p>
    <w:p w:rsidR="00C17CE3" w:rsidRDefault="00112B30">
      <w:pPr>
        <w:pStyle w:val="normal0"/>
        <w:widowControl w:val="0"/>
      </w:pPr>
      <w:r>
        <w:rPr>
          <w:b/>
          <w:color w:val="777777"/>
          <w:sz w:val="20"/>
          <w:szCs w:val="20"/>
        </w:rPr>
        <w:t>Michelle Hutchison</w:t>
      </w:r>
      <w:r>
        <w:rPr>
          <w:b/>
          <w:color w:val="777777"/>
          <w:sz w:val="20"/>
          <w:szCs w:val="20"/>
        </w:rPr>
        <w:tab/>
      </w:r>
      <w:r>
        <w:rPr>
          <w:b/>
          <w:color w:val="777777"/>
          <w:sz w:val="20"/>
          <w:szCs w:val="20"/>
        </w:rPr>
        <w:tab/>
      </w:r>
      <w:r>
        <w:rPr>
          <w:b/>
          <w:color w:val="777777"/>
          <w:sz w:val="20"/>
          <w:szCs w:val="20"/>
        </w:rPr>
        <w:tab/>
      </w:r>
      <w:r>
        <w:rPr>
          <w:b/>
          <w:color w:val="777777"/>
          <w:sz w:val="20"/>
          <w:szCs w:val="20"/>
        </w:rPr>
        <w:tab/>
      </w:r>
      <w:r>
        <w:rPr>
          <w:b/>
          <w:color w:val="777777"/>
          <w:sz w:val="20"/>
          <w:szCs w:val="20"/>
        </w:rPr>
        <w:tab/>
        <w:t>Bessie Hassan</w:t>
      </w:r>
    </w:p>
    <w:p w:rsidR="00C17CE3" w:rsidRDefault="00112B30">
      <w:pPr>
        <w:pStyle w:val="normal0"/>
        <w:widowControl w:val="0"/>
      </w:pPr>
      <w:r>
        <w:rPr>
          <w:color w:val="777777"/>
          <w:sz w:val="20"/>
          <w:szCs w:val="20"/>
        </w:rPr>
        <w:t>Head of PR &amp; Money Expert</w:t>
      </w:r>
      <w:r>
        <w:rPr>
          <w:color w:val="777777"/>
          <w:sz w:val="20"/>
          <w:szCs w:val="20"/>
        </w:rPr>
        <w:tab/>
      </w:r>
      <w:r>
        <w:rPr>
          <w:color w:val="777777"/>
          <w:sz w:val="20"/>
          <w:szCs w:val="20"/>
        </w:rPr>
        <w:tab/>
      </w:r>
      <w:r>
        <w:rPr>
          <w:color w:val="777777"/>
          <w:sz w:val="20"/>
          <w:szCs w:val="20"/>
        </w:rPr>
        <w:tab/>
      </w:r>
      <w:r>
        <w:rPr>
          <w:color w:val="777777"/>
          <w:sz w:val="20"/>
          <w:szCs w:val="20"/>
        </w:rPr>
        <w:tab/>
        <w:t>PR Manager</w:t>
      </w:r>
    </w:p>
    <w:p w:rsidR="00C17CE3" w:rsidRDefault="00112B30">
      <w:pPr>
        <w:pStyle w:val="normal0"/>
        <w:widowControl w:val="0"/>
        <w:ind w:left="20"/>
      </w:pPr>
      <w:proofErr w:type="gramStart"/>
      <w:r>
        <w:rPr>
          <w:color w:val="777777"/>
          <w:sz w:val="20"/>
          <w:szCs w:val="20"/>
        </w:rPr>
        <w:t>finder.com.au</w:t>
      </w:r>
      <w:proofErr w:type="gramEnd"/>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finder.com.au</w:t>
      </w:r>
    </w:p>
    <w:p w:rsidR="00C17CE3" w:rsidRDefault="00112B30">
      <w:pPr>
        <w:pStyle w:val="normal0"/>
        <w:widowControl w:val="0"/>
      </w:pPr>
      <w:r>
        <w:rPr>
          <w:color w:val="777777"/>
          <w:sz w:val="20"/>
          <w:szCs w:val="20"/>
        </w:rPr>
        <w:t>+61403 192 994</w:t>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+61402 567 568</w:t>
      </w:r>
    </w:p>
    <w:p w:rsidR="00C17CE3" w:rsidRDefault="00112B30">
      <w:pPr>
        <w:pStyle w:val="Heading4"/>
        <w:keepNext w:val="0"/>
        <w:keepLines w:val="0"/>
        <w:widowControl w:val="0"/>
        <w:spacing w:before="0"/>
        <w:contextualSpacing w:val="0"/>
      </w:pPr>
      <w:bookmarkStart w:id="0" w:name="h.ylu2s8r5z1hh" w:colFirst="0" w:colLast="0"/>
      <w:bookmarkEnd w:id="0"/>
      <w:r>
        <w:rPr>
          <w:rFonts w:ascii="Arial" w:eastAsia="Arial" w:hAnsi="Arial" w:cs="Arial"/>
          <w:color w:val="777777"/>
          <w:sz w:val="20"/>
          <w:szCs w:val="20"/>
          <w:u w:val="none"/>
        </w:rPr>
        <w:t>+61 2 9299 7602</w:t>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t>+2 9299 7602</w:t>
      </w:r>
    </w:p>
    <w:p w:rsidR="00C17CE3" w:rsidRDefault="00112B30">
      <w:pPr>
        <w:pStyle w:val="normal0"/>
        <w:widowControl w:val="0"/>
        <w:ind w:left="20"/>
      </w:pPr>
      <w:hyperlink r:id="rId14">
        <w:r>
          <w:rPr>
            <w:color w:val="777777"/>
            <w:sz w:val="20"/>
            <w:szCs w:val="20"/>
            <w:u w:val="single"/>
          </w:rPr>
          <w:t>Michelle@finder.com.au</w:t>
        </w:r>
      </w:hyperlink>
      <w:r>
        <w:rPr>
          <w:color w:val="777777"/>
          <w:sz w:val="20"/>
          <w:szCs w:val="20"/>
        </w:rPr>
        <w:tab/>
      </w:r>
      <w:r>
        <w:rPr>
          <w:color w:val="777777"/>
          <w:sz w:val="20"/>
          <w:szCs w:val="20"/>
        </w:rPr>
        <w:tab/>
      </w:r>
      <w:r>
        <w:rPr>
          <w:color w:val="777777"/>
          <w:sz w:val="20"/>
          <w:szCs w:val="20"/>
        </w:rPr>
        <w:tab/>
      </w:r>
      <w:r>
        <w:rPr>
          <w:color w:val="777777"/>
          <w:sz w:val="20"/>
          <w:szCs w:val="20"/>
        </w:rPr>
        <w:tab/>
      </w:r>
      <w:hyperlink r:id="rId15">
        <w:r>
          <w:rPr>
            <w:color w:val="777777"/>
            <w:sz w:val="20"/>
            <w:szCs w:val="20"/>
            <w:u w:val="single"/>
          </w:rPr>
          <w:t>Bessie.Hassan@finder.com.au</w:t>
        </w:r>
      </w:hyperlink>
    </w:p>
    <w:p w:rsidR="00C17CE3" w:rsidRDefault="00C17CE3">
      <w:pPr>
        <w:pStyle w:val="normal0"/>
        <w:widowControl w:val="0"/>
        <w:spacing w:line="240" w:lineRule="auto"/>
      </w:pPr>
    </w:p>
    <w:p w:rsidR="00C17CE3" w:rsidRDefault="00112B30">
      <w:pPr>
        <w:pStyle w:val="normal0"/>
        <w:widowControl w:val="0"/>
        <w:spacing w:line="240" w:lineRule="auto"/>
        <w:ind w:left="20"/>
      </w:pPr>
      <w:bookmarkStart w:id="1" w:name="_GoBack"/>
      <w:bookmarkEnd w:id="1"/>
      <w:r>
        <w:rPr>
          <w:b/>
          <w:color w:val="777777"/>
          <w:sz w:val="18"/>
          <w:szCs w:val="18"/>
        </w:rPr>
        <w:t>About finder.com.au:</w:t>
      </w:r>
    </w:p>
    <w:p w:rsidR="00C17CE3" w:rsidRDefault="00112B30">
      <w:pPr>
        <w:pStyle w:val="normal0"/>
        <w:widowControl w:val="0"/>
        <w:ind w:left="20"/>
      </w:pPr>
      <w:hyperlink r:id="rId16">
        <w:proofErr w:type="gramStart"/>
        <w:r>
          <w:rPr>
            <w:i/>
            <w:color w:val="777777"/>
            <w:sz w:val="18"/>
            <w:szCs w:val="18"/>
            <w:u w:val="single"/>
          </w:rPr>
          <w:t>finder.com.au</w:t>
        </w:r>
        <w:proofErr w:type="gramEnd"/>
      </w:hyperlink>
      <w:r>
        <w:rPr>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szCs w:val="18"/>
        </w:rPr>
        <w:t>finder.com.au</w:t>
      </w:r>
      <w:proofErr w:type="gramEnd"/>
      <w:r>
        <w:rPr>
          <w:i/>
          <w:color w:val="777777"/>
          <w:sz w:val="18"/>
          <w:szCs w:val="18"/>
        </w:rPr>
        <w:t xml:space="preserve"> c</w:t>
      </w:r>
      <w:r>
        <w:rPr>
          <w:i/>
          <w:color w:val="777777"/>
          <w:sz w:val="18"/>
          <w:szCs w:val="18"/>
        </w:rPr>
        <w:t xml:space="preserve">ompares 250 credit and debit cards from 31 providers, over 300 home loan products, and information from 13 life insurance providers as well as online shopping promo codes, mobile phone plans, travel insurance and more. One Australian every five minutes is </w:t>
      </w:r>
      <w:r>
        <w:rPr>
          <w:i/>
          <w:color w:val="777777"/>
          <w:sz w:val="18"/>
          <w:szCs w:val="18"/>
        </w:rPr>
        <w:t>using</w:t>
      </w:r>
      <w:hyperlink r:id="rId17">
        <w:r>
          <w:rPr>
            <w:i/>
            <w:color w:val="777777"/>
            <w:sz w:val="18"/>
            <w:szCs w:val="18"/>
            <w:u w:val="single"/>
          </w:rPr>
          <w:t xml:space="preserve"> finder.com.au</w:t>
        </w:r>
      </w:hyperlink>
      <w:r>
        <w:rPr>
          <w:i/>
          <w:color w:val="777777"/>
          <w:sz w:val="18"/>
          <w:szCs w:val="18"/>
        </w:rPr>
        <w:t xml:space="preserve"> or one of its network sites</w:t>
      </w:r>
      <w:hyperlink r:id="rId18">
        <w:r>
          <w:rPr>
            <w:i/>
            <w:color w:val="777777"/>
            <w:sz w:val="18"/>
            <w:szCs w:val="18"/>
          </w:rPr>
          <w:t xml:space="preserve"> </w:t>
        </w:r>
      </w:hyperlink>
      <w:hyperlink r:id="rId19">
        <w:r>
          <w:rPr>
            <w:i/>
            <w:color w:val="777777"/>
            <w:sz w:val="18"/>
            <w:szCs w:val="18"/>
            <w:u w:val="single"/>
          </w:rPr>
          <w:t>creditcardfinder.com.au</w:t>
        </w:r>
      </w:hyperlink>
      <w:r>
        <w:rPr>
          <w:i/>
          <w:color w:val="777777"/>
          <w:sz w:val="18"/>
          <w:szCs w:val="18"/>
        </w:rPr>
        <w:t xml:space="preserve"> and</w:t>
      </w:r>
      <w:hyperlink r:id="rId20">
        <w:r>
          <w:rPr>
            <w:i/>
            <w:color w:val="777777"/>
            <w:sz w:val="18"/>
            <w:szCs w:val="18"/>
          </w:rPr>
          <w:t xml:space="preserve"> </w:t>
        </w:r>
      </w:hyperlink>
      <w:hyperlink r:id="rId21">
        <w:r>
          <w:rPr>
            <w:i/>
            <w:color w:val="777777"/>
            <w:sz w:val="18"/>
            <w:szCs w:val="18"/>
            <w:u w:val="single"/>
          </w:rPr>
          <w:t>lifeinsurancefinder.com.au</w:t>
        </w:r>
      </w:hyperlink>
      <w:r>
        <w:rPr>
          <w:i/>
          <w:color w:val="777777"/>
          <w:sz w:val="18"/>
          <w:szCs w:val="18"/>
        </w:rPr>
        <w:t xml:space="preserve"> to find better (Source: Google Analytics). </w:t>
      </w:r>
    </w:p>
    <w:p w:rsidR="00C17CE3" w:rsidRDefault="00C17CE3">
      <w:pPr>
        <w:pStyle w:val="normal0"/>
        <w:widowControl w:val="0"/>
        <w:ind w:left="20"/>
      </w:pPr>
    </w:p>
    <w:p w:rsidR="00C17CE3" w:rsidRDefault="00112B30">
      <w:pPr>
        <w:pStyle w:val="normal0"/>
        <w:widowControl w:val="0"/>
      </w:pPr>
      <w:r>
        <w:rPr>
          <w:b/>
          <w:color w:val="777777"/>
          <w:sz w:val="18"/>
          <w:szCs w:val="18"/>
        </w:rPr>
        <w:lastRenderedPageBreak/>
        <w:t>Disclaimer</w:t>
      </w:r>
      <w:r>
        <w:rPr>
          <w:color w:val="777777"/>
          <w:sz w:val="18"/>
          <w:szCs w:val="18"/>
        </w:rPr>
        <w:t>:</w:t>
      </w:r>
    </w:p>
    <w:p w:rsidR="00C17CE3" w:rsidRDefault="00112B30">
      <w:pPr>
        <w:pStyle w:val="normal0"/>
        <w:widowControl w:val="0"/>
      </w:pPr>
      <w:r>
        <w:rPr>
          <w:i/>
          <w:color w:val="777777"/>
          <w:sz w:val="18"/>
          <w:szCs w:val="18"/>
        </w:rPr>
        <w:t>Hive Empire Pty Ltd (trading as finder.com.au, ABN: 18 118 785 121) provides factu</w:t>
      </w:r>
      <w:r>
        <w:rPr>
          <w:i/>
          <w:color w:val="777777"/>
          <w:sz w:val="18"/>
          <w:szCs w:val="18"/>
        </w:rPr>
        <w:t xml:space="preserve">al information, general advice and services on financial products as a Corporate Authorised Representative (432664) of Advice Evolution Pty Ltd AFSL 342880. Please refer to our </w:t>
      </w:r>
      <w:hyperlink r:id="rId22">
        <w:r>
          <w:rPr>
            <w:i/>
            <w:color w:val="777777"/>
            <w:sz w:val="18"/>
            <w:szCs w:val="18"/>
            <w:u w:val="single"/>
          </w:rPr>
          <w:t>FSG</w:t>
        </w:r>
      </w:hyperlink>
      <w:r>
        <w:rPr>
          <w:i/>
          <w:color w:val="777777"/>
          <w:sz w:val="18"/>
          <w:szCs w:val="18"/>
        </w:rPr>
        <w:t xml:space="preserve"> and Credit Licence ACL 385509.  We are also a Corporate Authorised Representative of Countrywide </w:t>
      </w:r>
      <w:proofErr w:type="spellStart"/>
      <w:r>
        <w:rPr>
          <w:i/>
          <w:color w:val="777777"/>
          <w:sz w:val="18"/>
          <w:szCs w:val="18"/>
        </w:rPr>
        <w:t>Tolstrup</w:t>
      </w:r>
      <w:proofErr w:type="spellEnd"/>
      <w:r>
        <w:rPr>
          <w:i/>
          <w:color w:val="777777"/>
          <w:sz w:val="18"/>
          <w:szCs w:val="18"/>
        </w:rPr>
        <w:t xml:space="preserve"> Financial Services Group Pty Ltd. ABN 51 586 953 292 AFSL 244436 for the provision of online travel insurance. </w:t>
      </w:r>
      <w:proofErr w:type="gramStart"/>
      <w:r>
        <w:rPr>
          <w:i/>
          <w:color w:val="777777"/>
          <w:sz w:val="18"/>
          <w:szCs w:val="18"/>
        </w:rPr>
        <w:t xml:space="preserve">We are not owned by any </w:t>
      </w:r>
      <w:r>
        <w:rPr>
          <w:i/>
          <w:color w:val="777777"/>
          <w:sz w:val="18"/>
          <w:szCs w:val="18"/>
        </w:rPr>
        <w:t>Bank</w:t>
      </w:r>
      <w:proofErr w:type="gramEnd"/>
      <w:r>
        <w:rPr>
          <w:i/>
          <w:color w:val="777777"/>
          <w:sz w:val="18"/>
          <w:szCs w:val="18"/>
        </w:rPr>
        <w:t xml:space="preserve"> or Insurer and we are not a product issuer or a credit provider. Although we cover a wide range of products, providers and services we don't cover every product, provider or service available in the market. We also don't recommend specific products, s</w:t>
      </w:r>
      <w:r>
        <w:rPr>
          <w:i/>
          <w:color w:val="777777"/>
          <w:sz w:val="18"/>
          <w:szCs w:val="18"/>
        </w:rPr>
        <w:t xml:space="preserve">ervices or providers. If you decide to apply for a product or service through our website you will be dealing directly with the provider of that product or service and not with us. We recommend consumers understand the Product Disclosure Statements before </w:t>
      </w:r>
      <w:r>
        <w:rPr>
          <w:i/>
          <w:color w:val="777777"/>
          <w:sz w:val="18"/>
          <w:szCs w:val="18"/>
        </w:rPr>
        <w:t>deciding if a product is right for them (c) 2015.</w:t>
      </w:r>
    </w:p>
    <w:p w:rsidR="00C17CE3" w:rsidRDefault="00C17CE3">
      <w:pPr>
        <w:pStyle w:val="normal0"/>
        <w:widowControl w:val="0"/>
      </w:pPr>
    </w:p>
    <w:p w:rsidR="00C17CE3" w:rsidRDefault="00C17CE3">
      <w:pPr>
        <w:pStyle w:val="normal0"/>
      </w:pPr>
    </w:p>
    <w:p w:rsidR="00C17CE3" w:rsidRDefault="00C17CE3">
      <w:pPr>
        <w:pStyle w:val="normal0"/>
        <w:spacing w:line="331" w:lineRule="auto"/>
      </w:pPr>
    </w:p>
    <w:p w:rsidR="00C17CE3" w:rsidRDefault="00C17CE3">
      <w:pPr>
        <w:pStyle w:val="normal0"/>
      </w:pPr>
    </w:p>
    <w:sectPr w:rsidR="00C17CE3">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2B30">
      <w:pPr>
        <w:spacing w:line="240" w:lineRule="auto"/>
      </w:pPr>
      <w:r>
        <w:separator/>
      </w:r>
    </w:p>
  </w:endnote>
  <w:endnote w:type="continuationSeparator" w:id="0">
    <w:p w:rsidR="00000000" w:rsidRDefault="00112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2B30">
      <w:pPr>
        <w:spacing w:line="240" w:lineRule="auto"/>
      </w:pPr>
      <w:r>
        <w:separator/>
      </w:r>
    </w:p>
  </w:footnote>
  <w:footnote w:type="continuationSeparator" w:id="0">
    <w:p w:rsidR="00000000" w:rsidRDefault="00112B30">
      <w:pPr>
        <w:spacing w:line="240" w:lineRule="auto"/>
      </w:pPr>
      <w:r>
        <w:continuationSeparator/>
      </w:r>
    </w:p>
  </w:footnote>
  <w:footnote w:id="1">
    <w:p w:rsidR="00C17CE3" w:rsidRDefault="00112B30">
      <w:pPr>
        <w:pStyle w:val="normal0"/>
        <w:spacing w:line="240" w:lineRule="auto"/>
      </w:pPr>
      <w:r>
        <w:rPr>
          <w:vertAlign w:val="superscript"/>
        </w:rPr>
        <w:footnoteRef/>
      </w:r>
      <w:r>
        <w:rPr>
          <w:sz w:val="20"/>
          <w:szCs w:val="20"/>
        </w:rPr>
        <w:t xml:space="preserve"> </w:t>
      </w:r>
      <w:r>
        <w:rPr>
          <w:color w:val="666666"/>
          <w:sz w:val="18"/>
          <w:szCs w:val="18"/>
        </w:rPr>
        <w:t xml:space="preserve">Experian </w:t>
      </w:r>
      <w:proofErr w:type="spellStart"/>
      <w:r>
        <w:rPr>
          <w:color w:val="666666"/>
          <w:sz w:val="18"/>
          <w:szCs w:val="18"/>
        </w:rPr>
        <w:t>Hitwise</w:t>
      </w:r>
      <w:proofErr w:type="spellEnd"/>
      <w:r>
        <w:rPr>
          <w:color w:val="666666"/>
          <w:sz w:val="18"/>
          <w:szCs w:val="18"/>
        </w:rPr>
        <w:t xml:space="preserve"> since 2013</w:t>
      </w:r>
    </w:p>
  </w:footnote>
  <w:footnote w:id="2">
    <w:p w:rsidR="00C17CE3" w:rsidRDefault="00112B30">
      <w:pPr>
        <w:pStyle w:val="normal0"/>
        <w:spacing w:line="240" w:lineRule="auto"/>
      </w:pPr>
      <w:r>
        <w:rPr>
          <w:vertAlign w:val="superscript"/>
        </w:rPr>
        <w:footnoteRef/>
      </w:r>
      <w:r>
        <w:rPr>
          <w:color w:val="666666"/>
          <w:sz w:val="18"/>
          <w:szCs w:val="18"/>
        </w:rPr>
        <w:t xml:space="preserve"> Based on average number of people per household of 2.3, source: Australian Bureau of Statistics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E3" w:rsidRDefault="00112B30">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A728A"/>
    <w:multiLevelType w:val="multilevel"/>
    <w:tmpl w:val="C07AC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7CE3"/>
    <w:rsid w:val="00112B30"/>
    <w:rsid w:val="00C17C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2B3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B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2B3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B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hyperlink" Target="http://www.finder.com.au/" TargetMode="External"/><Relationship Id="rId12" Type="http://schemas.openxmlformats.org/officeDocument/2006/relationships/hyperlink" Target="http://finder.com.au/" TargetMode="External"/><Relationship Id="rId13" Type="http://schemas.openxmlformats.org/officeDocument/2006/relationships/hyperlink" Target="http://finder.com.au/" TargetMode="External"/><Relationship Id="rId14" Type="http://schemas.openxmlformats.org/officeDocument/2006/relationships/hyperlink" Target="mailto:Michelle@finder.com.au" TargetMode="External"/><Relationship Id="rId15" Type="http://schemas.openxmlformats.org/officeDocument/2006/relationships/hyperlink" Target="mailto:Bessie.Hassan@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4733</Characters>
  <Application>Microsoft Macintosh Word</Application>
  <DocSecurity>0</DocSecurity>
  <Lines>39</Lines>
  <Paragraphs>11</Paragraphs>
  <ScaleCrop>false</ScaleCrop>
  <Company>Finder.com.au</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2015-07-26T23:57:00Z</dcterms:created>
  <dcterms:modified xsi:type="dcterms:W3CDTF">2015-07-26T23:57:00Z</dcterms:modified>
</cp:coreProperties>
</file>