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A32" w:rsidRDefault="00392A32">
      <w:pPr>
        <w:pStyle w:val="normal0"/>
        <w:ind w:left="0"/>
        <w:contextualSpacing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392A32" w:rsidTr="0061241E">
        <w:trPr>
          <w:trHeight w:val="1833"/>
        </w:trPr>
        <w:tc>
          <w:tcPr>
            <w:tcW w:w="4905" w:type="dxa"/>
            <w:tcMar>
              <w:top w:w="40" w:type="dxa"/>
              <w:left w:w="40" w:type="dxa"/>
              <w:bottom w:w="40" w:type="dxa"/>
              <w:right w:w="40" w:type="dxa"/>
            </w:tcMar>
          </w:tcPr>
          <w:p w:rsidR="00392A32" w:rsidRDefault="0061241E">
            <w:pPr>
              <w:pStyle w:val="Heading1"/>
              <w:keepNext/>
              <w:keepLines/>
              <w:spacing w:before="200" w:line="240" w:lineRule="auto"/>
              <w:contextualSpacing w:val="0"/>
            </w:pPr>
            <w:r>
              <w:rPr>
                <w:rFonts w:ascii="Arial" w:eastAsia="Arial" w:hAnsi="Arial" w:cs="Arial"/>
                <w:i w:val="0"/>
                <w:color w:val="1591FE"/>
                <w:sz w:val="48"/>
                <w:szCs w:val="48"/>
              </w:rPr>
              <w:t>Press release</w:t>
            </w:r>
          </w:p>
          <w:p w:rsidR="00392A32" w:rsidRDefault="0061241E">
            <w:pPr>
              <w:pStyle w:val="normal0"/>
              <w:spacing w:line="240" w:lineRule="auto"/>
              <w:ind w:left="0"/>
              <w:contextualSpacing w:val="0"/>
            </w:pPr>
            <w:r>
              <w:rPr>
                <w:rFonts w:ascii="Arial" w:eastAsia="Arial" w:hAnsi="Arial" w:cs="Arial"/>
                <w:b/>
                <w:color w:val="000000"/>
                <w:sz w:val="28"/>
                <w:szCs w:val="28"/>
              </w:rPr>
              <w:t>For immediate release</w:t>
            </w:r>
          </w:p>
          <w:p w:rsidR="00392A32" w:rsidRDefault="0061241E">
            <w:pPr>
              <w:pStyle w:val="normal0"/>
              <w:spacing w:line="240" w:lineRule="auto"/>
              <w:ind w:left="0"/>
              <w:contextualSpacing w:val="0"/>
            </w:pPr>
            <w:r>
              <w:rPr>
                <w:rFonts w:ascii="Arial" w:eastAsia="Arial" w:hAnsi="Arial" w:cs="Arial"/>
                <w:b/>
                <w:color w:val="000000"/>
                <w:sz w:val="28"/>
                <w:szCs w:val="28"/>
              </w:rPr>
              <w:t>August 4, 2015</w:t>
            </w:r>
          </w:p>
        </w:tc>
        <w:tc>
          <w:tcPr>
            <w:tcW w:w="4455" w:type="dxa"/>
            <w:shd w:val="clear" w:color="auto" w:fill="E5E5E5"/>
            <w:tcMar>
              <w:top w:w="288" w:type="dxa"/>
              <w:left w:w="288" w:type="dxa"/>
              <w:bottom w:w="288" w:type="dxa"/>
              <w:right w:w="288" w:type="dxa"/>
            </w:tcMar>
          </w:tcPr>
          <w:p w:rsidR="00392A32" w:rsidRDefault="0061241E">
            <w:pPr>
              <w:pStyle w:val="Heading2"/>
              <w:keepNext/>
              <w:keepLines/>
              <w:spacing w:before="200"/>
              <w:contextualSpacing w:val="0"/>
              <w:jc w:val="right"/>
            </w:pPr>
            <w:r>
              <w:rPr>
                <w:rFonts w:ascii="Arial" w:eastAsia="Arial" w:hAnsi="Arial" w:cs="Arial"/>
                <w:color w:val="777777"/>
              </w:rPr>
              <w:t>Michelle Hutchison</w:t>
            </w:r>
          </w:p>
          <w:p w:rsidR="00392A32" w:rsidRDefault="0061241E">
            <w:pPr>
              <w:pStyle w:val="normal0"/>
              <w:contextualSpacing w:val="0"/>
              <w:jc w:val="right"/>
            </w:pPr>
            <w:r>
              <w:rPr>
                <w:rFonts w:ascii="Arial" w:eastAsia="Arial" w:hAnsi="Arial" w:cs="Arial"/>
                <w:color w:val="777777"/>
                <w:sz w:val="20"/>
                <w:szCs w:val="20"/>
              </w:rPr>
              <w:t>Head of PR &amp; Money Expert</w:t>
            </w:r>
          </w:p>
          <w:p w:rsidR="00392A32" w:rsidRDefault="0061241E">
            <w:pPr>
              <w:pStyle w:val="normal0"/>
              <w:contextualSpacing w:val="0"/>
              <w:jc w:val="right"/>
            </w:pPr>
            <w:proofErr w:type="gramStart"/>
            <w:r>
              <w:rPr>
                <w:rFonts w:ascii="Arial" w:eastAsia="Arial" w:hAnsi="Arial" w:cs="Arial"/>
                <w:color w:val="777777"/>
                <w:sz w:val="20"/>
                <w:szCs w:val="20"/>
              </w:rPr>
              <w:t>finder.com.au</w:t>
            </w:r>
            <w:proofErr w:type="gramEnd"/>
          </w:p>
          <w:p w:rsidR="00392A32" w:rsidRDefault="0061241E">
            <w:pPr>
              <w:pStyle w:val="normal0"/>
              <w:ind w:left="0"/>
              <w:contextualSpacing w:val="0"/>
              <w:jc w:val="right"/>
            </w:pPr>
            <w:r>
              <w:rPr>
                <w:rFonts w:ascii="Arial" w:eastAsia="Arial" w:hAnsi="Arial" w:cs="Arial"/>
                <w:color w:val="777777"/>
                <w:sz w:val="20"/>
                <w:szCs w:val="20"/>
              </w:rPr>
              <w:t>+61403 192 994</w:t>
            </w:r>
          </w:p>
          <w:p w:rsidR="00392A32" w:rsidRDefault="0061241E">
            <w:pPr>
              <w:pStyle w:val="normal0"/>
              <w:ind w:left="0"/>
              <w:contextualSpacing w:val="0"/>
              <w:jc w:val="right"/>
            </w:pPr>
            <w:r>
              <w:rPr>
                <w:rFonts w:ascii="Arial" w:eastAsia="Arial" w:hAnsi="Arial" w:cs="Arial"/>
                <w:color w:val="777777"/>
                <w:sz w:val="20"/>
                <w:szCs w:val="20"/>
              </w:rPr>
              <w:t>+61 2 9299 7602</w:t>
            </w:r>
          </w:p>
          <w:p w:rsidR="00392A32" w:rsidRDefault="0061241E">
            <w:pPr>
              <w:pStyle w:val="normal0"/>
              <w:contextualSpacing w:val="0"/>
              <w:jc w:val="right"/>
            </w:pPr>
            <w:r>
              <w:rPr>
                <w:rFonts w:ascii="Arial" w:eastAsia="Arial" w:hAnsi="Arial" w:cs="Arial"/>
                <w:color w:val="777777"/>
                <w:sz w:val="20"/>
                <w:szCs w:val="20"/>
              </w:rPr>
              <w:t>Michelle@finder.com.au</w:t>
            </w:r>
          </w:p>
        </w:tc>
      </w:tr>
    </w:tbl>
    <w:p w:rsidR="00392A32" w:rsidRDefault="0061241E">
      <w:pPr>
        <w:pStyle w:val="normal0"/>
        <w:ind w:left="0"/>
        <w:contextualSpacing w:val="0"/>
      </w:pPr>
      <w:proofErr w:type="gramStart"/>
      <w:r>
        <w:rPr>
          <w:rFonts w:ascii="Arial" w:eastAsia="Arial" w:hAnsi="Arial" w:cs="Arial"/>
          <w:b/>
          <w:color w:val="1591FE"/>
          <w:sz w:val="44"/>
          <w:szCs w:val="44"/>
        </w:rPr>
        <w:t>finder.com.au</w:t>
      </w:r>
      <w:proofErr w:type="gramEnd"/>
      <w:r>
        <w:rPr>
          <w:rFonts w:ascii="Arial" w:eastAsia="Arial" w:hAnsi="Arial" w:cs="Arial"/>
          <w:b/>
          <w:color w:val="1591FE"/>
          <w:sz w:val="44"/>
          <w:szCs w:val="44"/>
        </w:rPr>
        <w:t xml:space="preserve"> welcomes ACCC comparator website guidance</w:t>
      </w:r>
    </w:p>
    <w:p w:rsidR="00392A32" w:rsidRDefault="00392A32">
      <w:pPr>
        <w:pStyle w:val="normal0"/>
        <w:ind w:left="0"/>
        <w:contextualSpacing w:val="0"/>
      </w:pPr>
    </w:p>
    <w:p w:rsidR="00392A32" w:rsidRDefault="0061241E">
      <w:pPr>
        <w:pStyle w:val="normal0"/>
        <w:ind w:left="0"/>
        <w:contextualSpacing w:val="0"/>
      </w:pPr>
      <w:r>
        <w:rPr>
          <w:rFonts w:ascii="Arial" w:eastAsia="Arial" w:hAnsi="Arial" w:cs="Arial"/>
          <w:b/>
          <w:color w:val="000000"/>
          <w:sz w:val="22"/>
          <w:szCs w:val="22"/>
        </w:rPr>
        <w:t xml:space="preserve">August 4, 2015, SYDNEY, AUSTRALIA – </w:t>
      </w:r>
      <w:r>
        <w:rPr>
          <w:rFonts w:ascii="Arial" w:eastAsia="Arial" w:hAnsi="Arial" w:cs="Arial"/>
          <w:color w:val="222222"/>
          <w:sz w:val="22"/>
          <w:szCs w:val="22"/>
          <w:highlight w:val="white"/>
        </w:rPr>
        <w:t xml:space="preserve">Fred Schebesta, co-founder and director of </w:t>
      </w:r>
      <w:hyperlink r:id="rId7">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one of Australia's biggest comparison websites</w:t>
      </w:r>
      <w:r>
        <w:rPr>
          <w:rFonts w:ascii="Arial" w:eastAsia="Arial" w:hAnsi="Arial" w:cs="Arial"/>
          <w:color w:val="222222"/>
          <w:sz w:val="22"/>
          <w:szCs w:val="22"/>
          <w:highlight w:val="white"/>
          <w:vertAlign w:val="superscript"/>
        </w:rPr>
        <w:footnoteReference w:id="1"/>
      </w:r>
      <w:r>
        <w:rPr>
          <w:rFonts w:ascii="Arial" w:eastAsia="Arial" w:hAnsi="Arial" w:cs="Arial"/>
          <w:color w:val="222222"/>
          <w:sz w:val="22"/>
          <w:szCs w:val="22"/>
          <w:highlight w:val="white"/>
        </w:rPr>
        <w:t>, has today welcomed news that the Australian Competition and Consumer Commission (ACCC) has released consumer and industry guidance on the operation and use of comparator websites.</w:t>
      </w:r>
    </w:p>
    <w:p w:rsidR="00392A32" w:rsidRDefault="00392A32">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"We've seen examples of where a comparison's business model has blatantly</w:t>
      </w:r>
      <w:r>
        <w:rPr>
          <w:rFonts w:ascii="Arial" w:eastAsia="Arial" w:hAnsi="Arial" w:cs="Arial"/>
          <w:color w:val="222222"/>
          <w:sz w:val="22"/>
          <w:szCs w:val="22"/>
          <w:highlight w:val="white"/>
        </w:rPr>
        <w:t xml:space="preserve"> come back to hurt consumers by not giving them all possible information. We welcome this guideline for comparison sites (and those businesses listed on them) as it may finally demand the level of quality only a select few have been providing up until now.</w:t>
      </w:r>
    </w:p>
    <w:p w:rsidR="00392A32" w:rsidRDefault="0061241E">
      <w:pPr>
        <w:pStyle w:val="normal0"/>
        <w:contextualSpacing w:val="0"/>
      </w:pPr>
      <w:r>
        <w:rPr>
          <w:rFonts w:ascii="Arial" w:eastAsia="Arial" w:hAnsi="Arial" w:cs="Arial"/>
          <w:color w:val="222222"/>
          <w:sz w:val="22"/>
          <w:szCs w:val="22"/>
          <w:highlight w:val="white"/>
        </w:rPr>
        <w:t xml:space="preserve"> </w:t>
      </w:r>
    </w:p>
    <w:p w:rsidR="00392A32" w:rsidRDefault="0061241E">
      <w:pPr>
        <w:pStyle w:val="normal0"/>
        <w:contextualSpacing w:val="0"/>
      </w:pPr>
      <w:r>
        <w:rPr>
          <w:rFonts w:ascii="Arial" w:eastAsia="Arial" w:hAnsi="Arial" w:cs="Arial"/>
          <w:color w:val="222222"/>
          <w:sz w:val="22"/>
          <w:szCs w:val="22"/>
          <w:highlight w:val="white"/>
        </w:rPr>
        <w:t xml:space="preserve">"One of the ACCC's new guiding principles relates to transparency of commercial relationships. Unlike many competitors in the space, </w:t>
      </w:r>
      <w:hyperlink r:id="rId8">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launched in 2006, remains independent and without ties to any ot</w:t>
      </w:r>
      <w:r>
        <w:rPr>
          <w:rFonts w:ascii="Arial" w:eastAsia="Arial" w:hAnsi="Arial" w:cs="Arial"/>
          <w:color w:val="222222"/>
          <w:sz w:val="22"/>
          <w:szCs w:val="22"/>
          <w:highlight w:val="white"/>
        </w:rPr>
        <w:t xml:space="preserve">her company. In addition, </w:t>
      </w:r>
      <w:hyperlink r:id="rId9">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xml:space="preserve"> does not have ownership of any providers or products that are compared on the </w:t>
      </w:r>
      <w:hyperlink r:id="rId10">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xml:space="preserve"> website. </w:t>
      </w:r>
    </w:p>
    <w:p w:rsidR="00392A32" w:rsidRDefault="00392A32">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"This is a deliberate stance by</w:t>
      </w:r>
      <w:r>
        <w:rPr>
          <w:rFonts w:ascii="Arial" w:eastAsia="Arial" w:hAnsi="Arial" w:cs="Arial"/>
          <w:color w:val="222222"/>
          <w:sz w:val="22"/>
          <w:szCs w:val="22"/>
          <w:highlight w:val="white"/>
        </w:rPr>
        <w:t xml:space="preserve"> </w:t>
      </w:r>
      <w:hyperlink r:id="rId11">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xml:space="preserve"> to be genuinely informative and facilitate meaningful comparisons between like products. </w:t>
      </w:r>
    </w:p>
    <w:p w:rsidR="00392A32" w:rsidRDefault="00392A32">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"It's important for consumers to know that there are several comparison sites out there that you may see on T</w:t>
      </w:r>
      <w:r>
        <w:rPr>
          <w:rFonts w:ascii="Arial" w:eastAsia="Arial" w:hAnsi="Arial" w:cs="Arial"/>
          <w:color w:val="222222"/>
          <w:sz w:val="22"/>
          <w:szCs w:val="22"/>
          <w:highlight w:val="white"/>
        </w:rPr>
        <w:t xml:space="preserve">V or hear on the radio that are not truly independent. To me, transparency is vital in an industry that aims to give consumers all the information for them to make the best possible choice for their personal situation. </w:t>
      </w:r>
      <w:proofErr w:type="gramStart"/>
      <w:r>
        <w:rPr>
          <w:rFonts w:ascii="Arial" w:eastAsia="Arial" w:hAnsi="Arial" w:cs="Arial"/>
          <w:color w:val="222222"/>
          <w:sz w:val="22"/>
          <w:szCs w:val="22"/>
          <w:highlight w:val="white"/>
        </w:rPr>
        <w:t>A consumer's product choices should n</w:t>
      </w:r>
      <w:r>
        <w:rPr>
          <w:rFonts w:ascii="Arial" w:eastAsia="Arial" w:hAnsi="Arial" w:cs="Arial"/>
          <w:color w:val="222222"/>
          <w:sz w:val="22"/>
          <w:szCs w:val="22"/>
          <w:highlight w:val="white"/>
        </w:rPr>
        <w:t>ot be influenced by commercial ties</w:t>
      </w:r>
      <w:proofErr w:type="gramEnd"/>
      <w:r>
        <w:rPr>
          <w:rFonts w:ascii="Arial" w:eastAsia="Arial" w:hAnsi="Arial" w:cs="Arial"/>
          <w:color w:val="222222"/>
          <w:sz w:val="22"/>
          <w:szCs w:val="22"/>
          <w:highlight w:val="white"/>
        </w:rPr>
        <w:t>.</w:t>
      </w:r>
    </w:p>
    <w:p w:rsidR="0061241E" w:rsidRDefault="0061241E" w:rsidP="0061241E">
      <w:pPr>
        <w:pStyle w:val="normal0"/>
        <w:ind w:left="0"/>
        <w:contextualSpacing w:val="0"/>
      </w:pPr>
    </w:p>
    <w:p w:rsidR="0061241E" w:rsidRDefault="0061241E">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 xml:space="preserve">"In the same way that you probably wouldn't go with the first offer you come across, I urge consumers to look beyond fancy ad campaigns and choose a comparison website that has their best interests at heart. </w:t>
      </w:r>
    </w:p>
    <w:p w:rsidR="00392A32" w:rsidRDefault="00392A32">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"Also, c</w:t>
      </w:r>
      <w:r>
        <w:rPr>
          <w:rFonts w:ascii="Arial" w:eastAsia="Arial" w:hAnsi="Arial" w:cs="Arial"/>
          <w:color w:val="222222"/>
          <w:sz w:val="22"/>
          <w:szCs w:val="22"/>
          <w:highlight w:val="white"/>
        </w:rPr>
        <w:t xml:space="preserve">onsumers need to be wary of the search results page of comparison websites. Companies have been fined in the past because they've been found to be manipulating their results to heavily promote provider products. Tip: look for news and information pages to </w:t>
      </w:r>
      <w:r>
        <w:rPr>
          <w:rFonts w:ascii="Arial" w:eastAsia="Arial" w:hAnsi="Arial" w:cs="Arial"/>
          <w:color w:val="222222"/>
          <w:sz w:val="22"/>
          <w:szCs w:val="22"/>
          <w:highlight w:val="white"/>
        </w:rPr>
        <w:t>appear in your search.</w:t>
      </w:r>
    </w:p>
    <w:p w:rsidR="00392A32" w:rsidRDefault="00392A32">
      <w:pPr>
        <w:pStyle w:val="normal0"/>
        <w:contextualSpacing w:val="0"/>
      </w:pPr>
    </w:p>
    <w:p w:rsidR="00392A32" w:rsidRDefault="0061241E">
      <w:pPr>
        <w:pStyle w:val="normal0"/>
        <w:contextualSpacing w:val="0"/>
      </w:pPr>
      <w:r>
        <w:rPr>
          <w:rFonts w:ascii="Arial" w:eastAsia="Arial" w:hAnsi="Arial" w:cs="Arial"/>
          <w:color w:val="222222"/>
          <w:sz w:val="22"/>
          <w:szCs w:val="22"/>
          <w:highlight w:val="white"/>
        </w:rPr>
        <w:t>"Comparison websites should be thrilled with the introduction of these latest guidelines; it finally signals the level of integrity and increased competition leading to better standards for industry and consumers, alike."</w:t>
      </w:r>
    </w:p>
    <w:p w:rsidR="00392A32" w:rsidRDefault="00392A32">
      <w:pPr>
        <w:pStyle w:val="normal0"/>
        <w:ind w:left="0"/>
        <w:contextualSpacing w:val="0"/>
      </w:pPr>
    </w:p>
    <w:p w:rsidR="00392A32" w:rsidRDefault="0061241E">
      <w:pPr>
        <w:pStyle w:val="normal0"/>
        <w:contextualSpacing w:val="0"/>
      </w:pPr>
      <w:r>
        <w:rPr>
          <w:rFonts w:ascii="Arial" w:eastAsia="Arial" w:hAnsi="Arial" w:cs="Arial"/>
          <w:color w:val="777777"/>
          <w:sz w:val="28"/>
          <w:szCs w:val="28"/>
        </w:rPr>
        <w:t>###</w:t>
      </w:r>
    </w:p>
    <w:p w:rsidR="00392A32" w:rsidRDefault="00392A32">
      <w:pPr>
        <w:pStyle w:val="normal0"/>
        <w:ind w:left="0"/>
        <w:contextualSpacing w:val="0"/>
      </w:pPr>
    </w:p>
    <w:p w:rsidR="00392A32" w:rsidRDefault="0061241E">
      <w:pPr>
        <w:pStyle w:val="normal0"/>
        <w:ind w:left="0"/>
        <w:contextualSpacing w:val="0"/>
      </w:pPr>
      <w:r>
        <w:rPr>
          <w:rFonts w:ascii="Arial" w:eastAsia="Arial" w:hAnsi="Arial" w:cs="Arial"/>
          <w:color w:val="777777"/>
          <w:sz w:val="22"/>
          <w:szCs w:val="22"/>
        </w:rPr>
        <w:t xml:space="preserve">We now have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392A32" w:rsidRDefault="00392A32">
      <w:pPr>
        <w:pStyle w:val="normal0"/>
        <w:ind w:left="0"/>
        <w:contextualSpacing w:val="0"/>
      </w:pPr>
    </w:p>
    <w:p w:rsidR="00392A32" w:rsidRDefault="0061241E">
      <w:pPr>
        <w:pStyle w:val="normal0"/>
        <w:ind w:left="0"/>
        <w:contextualSpacing w:val="0"/>
      </w:pPr>
      <w:r>
        <w:rPr>
          <w:rFonts w:ascii="Arial" w:eastAsia="Arial" w:hAnsi="Arial" w:cs="Arial"/>
          <w:b/>
          <w:color w:val="777777"/>
          <w:sz w:val="28"/>
          <w:szCs w:val="28"/>
        </w:rPr>
        <w:t>For further information:</w:t>
      </w:r>
    </w:p>
    <w:p w:rsidR="00392A32" w:rsidRDefault="0061241E">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392A32" w:rsidRDefault="0061241E">
      <w:pPr>
        <w:pStyle w:val="normal0"/>
        <w:ind w:left="0"/>
        <w:contextualSpacing w:val="0"/>
      </w:pPr>
      <w:r>
        <w:rPr>
          <w:rFonts w:ascii="Arial" w:eastAsia="Arial" w:hAnsi="Arial" w:cs="Arial"/>
          <w:color w:val="777777"/>
          <w:sz w:val="20"/>
          <w:szCs w:val="20"/>
        </w:rPr>
        <w:t>Head of PR &amp;</w:t>
      </w:r>
      <w:r>
        <w:rPr>
          <w:rFonts w:ascii="Arial" w:eastAsia="Arial" w:hAnsi="Arial" w:cs="Arial"/>
          <w:color w:val="777777"/>
          <w:sz w:val="20"/>
          <w:szCs w:val="20"/>
        </w:rPr>
        <w:t xml:space="preserve">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392A32" w:rsidRDefault="0061241E">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392A32" w:rsidRDefault="0061241E">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392A32" w:rsidRDefault="0061241E">
      <w:pPr>
        <w:pStyle w:val="Heading4"/>
        <w:spacing w:before="0" w:after="0"/>
        <w:ind w:left="0"/>
        <w:contextualSpacing w:val="0"/>
      </w:pPr>
      <w:bookmarkStart w:id="0" w:name="h.ylu2s8r5z1hh" w:colFirst="0" w:colLast="0"/>
      <w:bookmarkEnd w:id="0"/>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+2 9299 7602</w:t>
      </w:r>
    </w:p>
    <w:p w:rsidR="00392A32" w:rsidRDefault="0061241E">
      <w:pPr>
        <w:pStyle w:val="normal0"/>
        <w:contextualSpacing w:val="0"/>
      </w:pPr>
      <w:hyperlink r:id="rId12">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3">
        <w:r>
          <w:rPr>
            <w:rFonts w:ascii="Arial" w:eastAsia="Arial" w:hAnsi="Arial" w:cs="Arial"/>
            <w:color w:val="777777"/>
            <w:sz w:val="20"/>
            <w:szCs w:val="20"/>
            <w:u w:val="single"/>
          </w:rPr>
          <w:t>Bessie.Hassan@finder.com.au</w:t>
        </w:r>
      </w:hyperlink>
    </w:p>
    <w:p w:rsidR="00392A32" w:rsidRDefault="00392A32">
      <w:pPr>
        <w:pStyle w:val="normal0"/>
        <w:spacing w:line="240" w:lineRule="auto"/>
        <w:ind w:left="0"/>
        <w:contextualSpacing w:val="0"/>
      </w:pPr>
    </w:p>
    <w:p w:rsidR="00392A32" w:rsidRDefault="0061241E">
      <w:pPr>
        <w:pStyle w:val="normal0"/>
        <w:spacing w:line="240" w:lineRule="auto"/>
        <w:contextualSpacing w:val="0"/>
      </w:pPr>
      <w:r>
        <w:rPr>
          <w:rFonts w:ascii="Arial" w:eastAsia="Arial" w:hAnsi="Arial" w:cs="Arial"/>
          <w:b/>
          <w:color w:val="777777"/>
          <w:sz w:val="18"/>
          <w:szCs w:val="18"/>
        </w:rPr>
        <w:t>About finder.com.au:</w:t>
      </w:r>
    </w:p>
    <w:p w:rsidR="00392A32" w:rsidRDefault="0061241E">
      <w:pPr>
        <w:pStyle w:val="normal0"/>
        <w:contextualSpacing w:val="0"/>
      </w:pPr>
      <w:hyperlink r:id="rId14">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find better credit cards, home loans, life insurance</w:t>
      </w:r>
      <w:r>
        <w:rPr>
          <w:rFonts w:ascii="Arial" w:eastAsia="Arial" w:hAnsi="Arial" w:cs="Arial"/>
          <w:i/>
          <w:color w:val="777777"/>
          <w:sz w:val="18"/>
          <w:szCs w:val="18"/>
        </w:rPr>
        <w:t xml:space="preserv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over 300 home loan products, and information from 13 life insurance providers as well as online shopping promo codes, mobile phone plans, travel insu</w:t>
      </w:r>
      <w:r>
        <w:rPr>
          <w:rFonts w:ascii="Arial" w:eastAsia="Arial" w:hAnsi="Arial" w:cs="Arial"/>
          <w:i/>
          <w:color w:val="777777"/>
          <w:sz w:val="18"/>
          <w:szCs w:val="18"/>
        </w:rPr>
        <w:t>rance and more. One Australian every five minutes is using</w:t>
      </w:r>
      <w:hyperlink r:id="rId15">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16">
        <w:r>
          <w:rPr>
            <w:rFonts w:ascii="Arial" w:eastAsia="Arial" w:hAnsi="Arial" w:cs="Arial"/>
            <w:i/>
            <w:color w:val="777777"/>
            <w:sz w:val="18"/>
            <w:szCs w:val="18"/>
          </w:rPr>
          <w:t xml:space="preserve"> </w:t>
        </w:r>
      </w:hyperlink>
      <w:hyperlink r:id="rId17">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18">
        <w:r>
          <w:rPr>
            <w:rFonts w:ascii="Arial" w:eastAsia="Arial" w:hAnsi="Arial" w:cs="Arial"/>
            <w:i/>
            <w:color w:val="777777"/>
            <w:sz w:val="18"/>
            <w:szCs w:val="18"/>
          </w:rPr>
          <w:t xml:space="preserve"> </w:t>
        </w:r>
      </w:hyperlink>
      <w:hyperlink r:id="rId19">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Analytics). </w:t>
      </w:r>
    </w:p>
    <w:p w:rsidR="00392A32" w:rsidRDefault="00392A32">
      <w:pPr>
        <w:pStyle w:val="normal0"/>
        <w:contextualSpacing w:val="0"/>
      </w:pPr>
    </w:p>
    <w:p w:rsidR="00392A32" w:rsidRDefault="0061241E">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392A32" w:rsidRDefault="0061241E">
      <w:pPr>
        <w:pStyle w:val="normal0"/>
        <w:ind w:left="0"/>
        <w:contextualSpacing w:val="0"/>
      </w:pPr>
      <w:r>
        <w:rPr>
          <w:rFonts w:ascii="Arial" w:eastAsia="Arial" w:hAnsi="Arial" w:cs="Arial"/>
          <w:i/>
          <w:color w:val="777777"/>
          <w:sz w:val="18"/>
          <w:szCs w:val="18"/>
        </w:rPr>
        <w:t>Hive Empire Pty Ltd (trading</w:t>
      </w:r>
      <w:r>
        <w:rPr>
          <w:rFonts w:ascii="Arial" w:eastAsia="Arial" w:hAnsi="Arial" w:cs="Arial"/>
          <w:i/>
          <w:color w:val="777777"/>
          <w:sz w:val="18"/>
          <w:szCs w:val="18"/>
        </w:rPr>
        <w:t xml:space="preserve"> as finder.com.au, ABN: 18 118 785 121) provides factual information, general advice and services on financial products as a Corporate Authorised Representative (432664) of Advice Evolution Pty Ltd AFSL 342880. Please refer to our </w:t>
      </w:r>
      <w:hyperlink r:id="rId20">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w:t>
      </w:r>
      <w:r>
        <w:rPr>
          <w:rFonts w:ascii="Arial" w:eastAsia="Arial" w:hAnsi="Arial" w:cs="Arial"/>
          <w:i/>
          <w:color w:val="777777"/>
          <w:sz w:val="18"/>
          <w:szCs w:val="18"/>
        </w:rPr>
        <w:t xml:space="preserve">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provider or service available in th</w:t>
      </w:r>
      <w:r>
        <w:rPr>
          <w:rFonts w:ascii="Arial" w:eastAsia="Arial" w:hAnsi="Arial" w:cs="Arial"/>
          <w:i/>
          <w:color w:val="777777"/>
          <w:sz w:val="18"/>
          <w:szCs w:val="18"/>
        </w:rPr>
        <w:t>e market. We also don't recommend specific products, services or providers. If you decide to apply for a product or service through our website you will be dealing directly with the provider of that product or service and not with us. We recommend consumer</w:t>
      </w:r>
      <w:r>
        <w:rPr>
          <w:rFonts w:ascii="Arial" w:eastAsia="Arial" w:hAnsi="Arial" w:cs="Arial"/>
          <w:i/>
          <w:color w:val="777777"/>
          <w:sz w:val="18"/>
          <w:szCs w:val="18"/>
        </w:rPr>
        <w:t>s understand the Product Disclosure Statements before deciding if a product is right for them (c) 2015.</w:t>
      </w:r>
      <w:bookmarkStart w:id="1" w:name="_GoBack"/>
      <w:bookmarkEnd w:id="1"/>
    </w:p>
    <w:sectPr w:rsidR="00392A32">
      <w:headerReference w:type="default" r:id="rId21"/>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41E">
      <w:pPr>
        <w:spacing w:line="240" w:lineRule="auto"/>
      </w:pPr>
      <w:r>
        <w:separator/>
      </w:r>
    </w:p>
  </w:endnote>
  <w:endnote w:type="continuationSeparator" w:id="0">
    <w:p w:rsidR="00000000" w:rsidRDefault="00612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ncopate">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41E">
      <w:pPr>
        <w:spacing w:line="240" w:lineRule="auto"/>
      </w:pPr>
      <w:r>
        <w:separator/>
      </w:r>
    </w:p>
  </w:footnote>
  <w:footnote w:type="continuationSeparator" w:id="0">
    <w:p w:rsidR="00000000" w:rsidRDefault="0061241E">
      <w:pPr>
        <w:spacing w:line="240" w:lineRule="auto"/>
      </w:pPr>
      <w:r>
        <w:continuationSeparator/>
      </w:r>
    </w:p>
  </w:footnote>
  <w:footnote w:id="1">
    <w:p w:rsidR="00392A32" w:rsidRDefault="0061241E">
      <w:pPr>
        <w:pStyle w:val="normal0"/>
        <w:spacing w:line="240" w:lineRule="auto"/>
        <w:contextualSpacing w:val="0"/>
      </w:pPr>
      <w:r>
        <w:rPr>
          <w:vertAlign w:val="superscript"/>
        </w:rPr>
        <w:footnoteRef/>
      </w:r>
      <w:r>
        <w:rPr>
          <w:rFonts w:ascii="Arial" w:eastAsia="Arial" w:hAnsi="Arial" w:cs="Arial"/>
          <w:color w:val="666666"/>
          <w:sz w:val="18"/>
          <w:szCs w:val="18"/>
        </w:rPr>
        <w:t xml:space="preserve"> Experian </w:t>
      </w:r>
      <w:proofErr w:type="spellStart"/>
      <w:r>
        <w:rPr>
          <w:rFonts w:ascii="Arial" w:eastAsia="Arial" w:hAnsi="Arial" w:cs="Arial"/>
          <w:color w:val="666666"/>
          <w:sz w:val="18"/>
          <w:szCs w:val="18"/>
        </w:rPr>
        <w:t>Hitwise</w:t>
      </w:r>
      <w:proofErr w:type="spellEnd"/>
      <w:r>
        <w:rPr>
          <w:rFonts w:ascii="Arial" w:eastAsia="Arial" w:hAnsi="Arial" w:cs="Arial"/>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32" w:rsidRDefault="00392A32">
    <w:pPr>
      <w:pStyle w:val="normal0"/>
      <w:contextualSpacing w:val="0"/>
      <w:jc w:val="right"/>
    </w:pPr>
  </w:p>
  <w:p w:rsidR="00392A32" w:rsidRDefault="00392A32">
    <w:pPr>
      <w:pStyle w:val="normal0"/>
      <w:contextualSpacing w:val="0"/>
      <w:jc w:val="right"/>
    </w:pPr>
  </w:p>
  <w:p w:rsidR="00392A32" w:rsidRDefault="0061241E">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A32"/>
    <w:rsid w:val="00392A32"/>
    <w:rsid w:val="006124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4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4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finder.com.au/resources/Finder-Financial-Services-Guide.pdf"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finder.com.au/" TargetMode="External"/><Relationship Id="rId11" Type="http://schemas.openxmlformats.org/officeDocument/2006/relationships/hyperlink" Target="http://finder.com.au/" TargetMode="External"/><Relationship Id="rId12" Type="http://schemas.openxmlformats.org/officeDocument/2006/relationships/hyperlink" Target="mailto:Michelle@finder.com.au" TargetMode="External"/><Relationship Id="rId13" Type="http://schemas.openxmlformats.org/officeDocument/2006/relationships/hyperlink" Target="mailto:Bessie.Hassan@finder.com.au" TargetMode="External"/><Relationship Id="rId14" Type="http://schemas.openxmlformats.org/officeDocument/2006/relationships/hyperlink" Target="http://www.finder.com.au/" TargetMode="External"/><Relationship Id="rId15" Type="http://schemas.openxmlformats.org/officeDocument/2006/relationships/hyperlink" Target="http://www.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lifeinsurancefinder.com.a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inder.com.au/" TargetMode="Externa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4509</Characters>
  <Application>Microsoft Macintosh Word</Application>
  <DocSecurity>0</DocSecurity>
  <Lines>37</Lines>
  <Paragraphs>10</Paragraphs>
  <ScaleCrop>false</ScaleCrop>
  <Company>Finder.com.au</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2015-08-04T05:05:00Z</dcterms:created>
  <dcterms:modified xsi:type="dcterms:W3CDTF">2015-08-04T05:05:00Z</dcterms:modified>
</cp:coreProperties>
</file>