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583E" w:rsidRDefault="00EA583E">
      <w:pPr>
        <w:pStyle w:val="normal0"/>
        <w:spacing w:line="331" w:lineRule="auto"/>
      </w:pPr>
    </w:p>
    <w:p w:rsidR="00EA583E" w:rsidRDefault="00EA583E">
      <w:pPr>
        <w:pStyle w:val="normal0"/>
        <w:widowControl w:val="0"/>
      </w:pPr>
    </w:p>
    <w:tbl>
      <w:tblPr>
        <w:tblStyle w:val="a"/>
        <w:tblW w:w="9405" w:type="dxa"/>
        <w:tblInd w:w="-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50"/>
        <w:gridCol w:w="4455"/>
      </w:tblGrid>
      <w:tr w:rsidR="00EA583E" w:rsidTr="00B2502F">
        <w:trPr>
          <w:trHeight w:val="1796"/>
        </w:trPr>
        <w:tc>
          <w:tcPr>
            <w:tcW w:w="4950" w:type="dxa"/>
            <w:tcMar>
              <w:top w:w="40" w:type="dxa"/>
              <w:left w:w="40" w:type="dxa"/>
              <w:bottom w:w="40" w:type="dxa"/>
              <w:right w:w="40" w:type="dxa"/>
            </w:tcMar>
          </w:tcPr>
          <w:p w:rsidR="00EA583E" w:rsidRDefault="00B2502F">
            <w:pPr>
              <w:pStyle w:val="Heading1"/>
              <w:widowControl w:val="0"/>
              <w:spacing w:line="240" w:lineRule="auto"/>
              <w:ind w:left="20"/>
              <w:contextualSpacing w:val="0"/>
            </w:pPr>
            <w:r>
              <w:rPr>
                <w:rFonts w:ascii="Arial" w:eastAsia="Arial" w:hAnsi="Arial" w:cs="Arial"/>
                <w:b/>
                <w:color w:val="1591FE"/>
                <w:sz w:val="48"/>
                <w:szCs w:val="48"/>
              </w:rPr>
              <w:t>Press release</w:t>
            </w:r>
          </w:p>
          <w:p w:rsidR="00EA583E" w:rsidRDefault="00B2502F">
            <w:pPr>
              <w:pStyle w:val="normal0"/>
              <w:widowControl w:val="0"/>
              <w:spacing w:line="240" w:lineRule="auto"/>
            </w:pPr>
            <w:r>
              <w:rPr>
                <w:b/>
                <w:sz w:val="28"/>
                <w:szCs w:val="28"/>
              </w:rPr>
              <w:t>For immediate release</w:t>
            </w:r>
          </w:p>
          <w:p w:rsidR="00EA583E" w:rsidRDefault="00B2502F">
            <w:pPr>
              <w:pStyle w:val="normal0"/>
              <w:widowControl w:val="0"/>
              <w:spacing w:line="240" w:lineRule="auto"/>
            </w:pPr>
            <w:r>
              <w:rPr>
                <w:b/>
                <w:sz w:val="28"/>
                <w:szCs w:val="28"/>
              </w:rPr>
              <w:t>August 20, 2015</w:t>
            </w:r>
          </w:p>
        </w:tc>
        <w:tc>
          <w:tcPr>
            <w:tcW w:w="4455" w:type="dxa"/>
            <w:shd w:val="clear" w:color="auto" w:fill="E5E5E5"/>
            <w:tcMar>
              <w:top w:w="288" w:type="dxa"/>
              <w:left w:w="288" w:type="dxa"/>
              <w:bottom w:w="288" w:type="dxa"/>
              <w:right w:w="288" w:type="dxa"/>
            </w:tcMar>
          </w:tcPr>
          <w:p w:rsidR="00EA583E" w:rsidRDefault="00B2502F">
            <w:pPr>
              <w:pStyle w:val="Heading2"/>
              <w:widowControl w:val="0"/>
              <w:spacing w:line="240" w:lineRule="auto"/>
              <w:ind w:left="20"/>
              <w:contextualSpacing w:val="0"/>
              <w:jc w:val="right"/>
            </w:pPr>
            <w:r>
              <w:rPr>
                <w:rFonts w:ascii="Arial" w:eastAsia="Arial" w:hAnsi="Arial" w:cs="Arial"/>
                <w:color w:val="777777"/>
                <w:sz w:val="20"/>
                <w:szCs w:val="20"/>
              </w:rPr>
              <w:t>Michelle Hutchison</w:t>
            </w:r>
          </w:p>
          <w:p w:rsidR="00EA583E" w:rsidRDefault="00B2502F">
            <w:pPr>
              <w:pStyle w:val="normal0"/>
              <w:widowControl w:val="0"/>
              <w:ind w:left="20"/>
              <w:jc w:val="right"/>
            </w:pPr>
            <w:r>
              <w:rPr>
                <w:color w:val="777777"/>
                <w:sz w:val="20"/>
                <w:szCs w:val="20"/>
              </w:rPr>
              <w:t>Head of PR &amp; Money Expert</w:t>
            </w:r>
          </w:p>
          <w:p w:rsidR="00EA583E" w:rsidRDefault="00B2502F">
            <w:pPr>
              <w:pStyle w:val="normal0"/>
              <w:widowControl w:val="0"/>
              <w:ind w:left="20"/>
              <w:jc w:val="right"/>
            </w:pPr>
            <w:proofErr w:type="gramStart"/>
            <w:r>
              <w:rPr>
                <w:color w:val="777777"/>
                <w:sz w:val="20"/>
                <w:szCs w:val="20"/>
              </w:rPr>
              <w:t>finder.com.au</w:t>
            </w:r>
            <w:proofErr w:type="gramEnd"/>
          </w:p>
          <w:p w:rsidR="00EA583E" w:rsidRDefault="00B2502F">
            <w:pPr>
              <w:pStyle w:val="normal0"/>
              <w:widowControl w:val="0"/>
              <w:jc w:val="right"/>
            </w:pPr>
            <w:r>
              <w:rPr>
                <w:color w:val="777777"/>
                <w:sz w:val="20"/>
                <w:szCs w:val="20"/>
              </w:rPr>
              <w:t>+61403 192 994</w:t>
            </w:r>
          </w:p>
          <w:p w:rsidR="00EA583E" w:rsidRDefault="00B2502F">
            <w:pPr>
              <w:pStyle w:val="normal0"/>
              <w:widowControl w:val="0"/>
              <w:jc w:val="right"/>
            </w:pPr>
            <w:r>
              <w:rPr>
                <w:color w:val="777777"/>
                <w:sz w:val="20"/>
                <w:szCs w:val="20"/>
              </w:rPr>
              <w:t>+61 2 9299 7602</w:t>
            </w:r>
          </w:p>
          <w:p w:rsidR="00EA583E" w:rsidRDefault="00B2502F">
            <w:pPr>
              <w:pStyle w:val="normal0"/>
              <w:widowControl w:val="0"/>
              <w:ind w:left="20"/>
              <w:jc w:val="right"/>
            </w:pPr>
            <w:r>
              <w:rPr>
                <w:color w:val="777777"/>
                <w:sz w:val="20"/>
                <w:szCs w:val="20"/>
              </w:rPr>
              <w:t>Michelle@finder.com.au</w:t>
            </w:r>
          </w:p>
        </w:tc>
      </w:tr>
    </w:tbl>
    <w:p w:rsidR="00EA583E" w:rsidRDefault="00B2502F">
      <w:pPr>
        <w:pStyle w:val="normal0"/>
        <w:widowControl w:val="0"/>
      </w:pPr>
      <w:r>
        <w:rPr>
          <w:b/>
          <w:color w:val="1591FE"/>
          <w:sz w:val="44"/>
          <w:szCs w:val="44"/>
        </w:rPr>
        <w:t xml:space="preserve">New finder.com.au research shows Queensland leads population growth </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EA583E">
        <w:tc>
          <w:tcPr>
            <w:tcW w:w="9360" w:type="dxa"/>
            <w:shd w:val="clear" w:color="auto" w:fill="E5E5E5"/>
            <w:tcMar>
              <w:top w:w="288" w:type="dxa"/>
              <w:left w:w="288" w:type="dxa"/>
              <w:bottom w:w="288" w:type="dxa"/>
              <w:right w:w="288" w:type="dxa"/>
            </w:tcMar>
          </w:tcPr>
          <w:p w:rsidR="00EA583E" w:rsidRDefault="00B2502F">
            <w:pPr>
              <w:pStyle w:val="normal0"/>
              <w:widowControl w:val="0"/>
              <w:numPr>
                <w:ilvl w:val="0"/>
                <w:numId w:val="1"/>
              </w:numPr>
              <w:spacing w:line="240" w:lineRule="auto"/>
              <w:ind w:hanging="360"/>
              <w:contextualSpacing/>
              <w:rPr>
                <w:sz w:val="18"/>
                <w:szCs w:val="18"/>
              </w:rPr>
            </w:pPr>
            <w:r>
              <w:rPr>
                <w:sz w:val="18"/>
                <w:szCs w:val="18"/>
              </w:rPr>
              <w:t xml:space="preserve">New research by </w:t>
            </w:r>
            <w:hyperlink r:id="rId8">
              <w:r>
                <w:rPr>
                  <w:color w:val="1155CC"/>
                  <w:sz w:val="18"/>
                  <w:szCs w:val="18"/>
                  <w:u w:val="single"/>
                </w:rPr>
                <w:t>finder.com.au</w:t>
              </w:r>
            </w:hyperlink>
            <w:r>
              <w:rPr>
                <w:sz w:val="18"/>
                <w:szCs w:val="18"/>
              </w:rPr>
              <w:t xml:space="preserve"> reveals fastest and slowest growing areas in Australia</w:t>
            </w:r>
          </w:p>
          <w:p w:rsidR="00EA583E" w:rsidRDefault="00B2502F">
            <w:pPr>
              <w:pStyle w:val="normal0"/>
              <w:widowControl w:val="0"/>
              <w:numPr>
                <w:ilvl w:val="0"/>
                <w:numId w:val="1"/>
              </w:numPr>
              <w:spacing w:line="240" w:lineRule="auto"/>
              <w:ind w:hanging="360"/>
              <w:contextualSpacing/>
              <w:rPr>
                <w:sz w:val="18"/>
                <w:szCs w:val="18"/>
              </w:rPr>
            </w:pPr>
            <w:r>
              <w:rPr>
                <w:sz w:val="18"/>
                <w:szCs w:val="18"/>
              </w:rPr>
              <w:t>Queensland home to three fastest growing areas in Australia by number of people</w:t>
            </w:r>
          </w:p>
          <w:p w:rsidR="00EA583E" w:rsidRDefault="00B2502F">
            <w:pPr>
              <w:pStyle w:val="normal0"/>
              <w:widowControl w:val="0"/>
              <w:numPr>
                <w:ilvl w:val="0"/>
                <w:numId w:val="1"/>
              </w:numPr>
              <w:spacing w:line="240" w:lineRule="auto"/>
              <w:ind w:hanging="360"/>
              <w:contextualSpacing/>
              <w:rPr>
                <w:sz w:val="18"/>
                <w:szCs w:val="18"/>
              </w:rPr>
            </w:pPr>
            <w:r>
              <w:rPr>
                <w:sz w:val="18"/>
                <w:szCs w:val="18"/>
              </w:rPr>
              <w:t xml:space="preserve">Perth the clear winner in terms of percentage growth, more than </w:t>
            </w:r>
            <w:r>
              <w:rPr>
                <w:sz w:val="18"/>
                <w:szCs w:val="18"/>
              </w:rPr>
              <w:t>doubling population since 2004</w:t>
            </w:r>
          </w:p>
        </w:tc>
      </w:tr>
    </w:tbl>
    <w:p w:rsidR="00EA583E" w:rsidRDefault="00EA583E">
      <w:pPr>
        <w:pStyle w:val="normal0"/>
        <w:widowControl w:val="0"/>
      </w:pPr>
    </w:p>
    <w:p w:rsidR="00EA583E" w:rsidRDefault="00B2502F">
      <w:pPr>
        <w:pStyle w:val="normal0"/>
        <w:widowControl w:val="0"/>
        <w:ind w:left="20"/>
      </w:pPr>
      <w:r>
        <w:rPr>
          <w:b/>
        </w:rPr>
        <w:t>AUGUST 20, 2015, SYDNEY, AUSTRALIA –</w:t>
      </w:r>
      <w:r>
        <w:t xml:space="preserve"> Queensland has topped the charts for the fastest areas in Australia, claiming the top three spots out of 563 local government areas across the country, according to new research by </w:t>
      </w:r>
      <w:hyperlink r:id="rId9">
        <w:r>
          <w:rPr>
            <w:color w:val="1155CC"/>
            <w:u w:val="single"/>
          </w:rPr>
          <w:t>finder.com.au</w:t>
        </w:r>
      </w:hyperlink>
      <w:r>
        <w:t>, one of Australia’s biggest comparison websites</w:t>
      </w:r>
      <w:r>
        <w:rPr>
          <w:vertAlign w:val="superscript"/>
        </w:rPr>
        <w:footnoteReference w:id="1"/>
      </w:r>
      <w:r>
        <w:t>.</w:t>
      </w:r>
    </w:p>
    <w:p w:rsidR="00EA583E" w:rsidRDefault="00EA583E">
      <w:pPr>
        <w:pStyle w:val="normal0"/>
        <w:widowControl w:val="0"/>
        <w:ind w:left="20"/>
      </w:pPr>
    </w:p>
    <w:p w:rsidR="00EA583E" w:rsidRDefault="00B2502F">
      <w:pPr>
        <w:pStyle w:val="normal0"/>
        <w:widowControl w:val="0"/>
        <w:ind w:left="20"/>
      </w:pPr>
      <w:r>
        <w:t xml:space="preserve">Brisbane was found to be the fastest growing area in Australia, increasing by almost 200,000 people from 2004 to 2014, followed by the Gold Coast and Moreton </w:t>
      </w:r>
      <w:proofErr w:type="gramStart"/>
      <w:r>
        <w:t>Bay which</w:t>
      </w:r>
      <w:proofErr w:type="gramEnd"/>
      <w:r>
        <w:t xml:space="preserve"> boosted their population by 122,062 and 104,250, respectively. Queensland also claimed n</w:t>
      </w:r>
      <w:r>
        <w:t>inth place on the list, with the Sunshine Coast growing by almost 60,000 people over the decade of study.</w:t>
      </w:r>
    </w:p>
    <w:p w:rsidR="00EA583E" w:rsidRDefault="00EA583E">
      <w:pPr>
        <w:pStyle w:val="normal0"/>
        <w:widowControl w:val="0"/>
        <w:ind w:left="20"/>
      </w:pPr>
    </w:p>
    <w:p w:rsidR="00EA583E" w:rsidRDefault="00B2502F">
      <w:pPr>
        <w:pStyle w:val="normal0"/>
        <w:widowControl w:val="0"/>
      </w:pPr>
      <w:hyperlink r:id="rId10">
        <w:proofErr w:type="gramStart"/>
        <w:r>
          <w:rPr>
            <w:color w:val="1155CC"/>
            <w:highlight w:val="white"/>
            <w:u w:val="single"/>
          </w:rPr>
          <w:t>finder.com.au</w:t>
        </w:r>
        <w:proofErr w:type="gramEnd"/>
      </w:hyperlink>
      <w:r>
        <w:rPr>
          <w:color w:val="222222"/>
          <w:highlight w:val="white"/>
        </w:rPr>
        <w:t xml:space="preserve"> </w:t>
      </w:r>
      <w:r>
        <w:rPr>
          <w:highlight w:val="white"/>
        </w:rPr>
        <w:t>Money Expert Michelle Hutchison said it’s no surprise that Queensland is home to the country’s fastest growing regions.</w:t>
      </w:r>
      <w:r>
        <w:rPr>
          <w:color w:val="222222"/>
          <w:highlight w:val="white"/>
        </w:rPr>
        <w:t xml:space="preserve"> </w:t>
      </w:r>
    </w:p>
    <w:p w:rsidR="00EA583E" w:rsidRDefault="00EA583E">
      <w:pPr>
        <w:pStyle w:val="normal0"/>
        <w:widowControl w:val="0"/>
      </w:pPr>
    </w:p>
    <w:p w:rsidR="00EA583E" w:rsidRDefault="00B2502F">
      <w:pPr>
        <w:pStyle w:val="normal0"/>
        <w:widowControl w:val="0"/>
      </w:pPr>
      <w:r>
        <w:rPr>
          <w:color w:val="222222"/>
          <w:highlight w:val="white"/>
        </w:rPr>
        <w:t>“This new analysis into population growth across the nation gives us an insight into lifestyle patterns of Australians as well as thos</w:t>
      </w:r>
      <w:r>
        <w:rPr>
          <w:color w:val="222222"/>
          <w:highlight w:val="white"/>
        </w:rPr>
        <w:t xml:space="preserve">e migrating to or working in Australia. </w:t>
      </w:r>
      <w:r>
        <w:t xml:space="preserve">Out of the total 563 areas across Australia, 413 experienced an increase of population, while 145 regions declined. </w:t>
      </w:r>
    </w:p>
    <w:p w:rsidR="00EA583E" w:rsidRDefault="00EA583E">
      <w:pPr>
        <w:pStyle w:val="normal0"/>
        <w:widowControl w:val="0"/>
      </w:pPr>
    </w:p>
    <w:p w:rsidR="00B2502F" w:rsidRDefault="00B2502F">
      <w:pPr>
        <w:pStyle w:val="normal0"/>
        <w:widowControl w:val="0"/>
      </w:pPr>
    </w:p>
    <w:p w:rsidR="00B2502F" w:rsidRDefault="00B2502F">
      <w:pPr>
        <w:pStyle w:val="normal0"/>
        <w:widowControl w:val="0"/>
      </w:pPr>
    </w:p>
    <w:p w:rsidR="00B2502F" w:rsidRDefault="00B2502F">
      <w:pPr>
        <w:pStyle w:val="normal0"/>
        <w:widowControl w:val="0"/>
      </w:pPr>
    </w:p>
    <w:p w:rsidR="00EA583E" w:rsidRDefault="00B2502F">
      <w:pPr>
        <w:pStyle w:val="normal0"/>
        <w:widowControl w:val="0"/>
      </w:pPr>
      <w:r>
        <w:lastRenderedPageBreak/>
        <w:t>“More people are venturing north of the nation, which indicates that lifestyle is becoming a key f</w:t>
      </w:r>
      <w:r>
        <w:t>actor when considering where to live. A</w:t>
      </w:r>
      <w:r>
        <w:rPr>
          <w:color w:val="222222"/>
          <w:highlight w:val="white"/>
        </w:rPr>
        <w:t xml:space="preserve">s well as boasting an enviable coastal lifestyle and warmer weather than other parts of the country, Queensland remains an affordable property pocket where buyers can get great value for money. </w:t>
      </w:r>
    </w:p>
    <w:p w:rsidR="00EA583E" w:rsidRDefault="00EA583E">
      <w:pPr>
        <w:pStyle w:val="normal0"/>
        <w:widowControl w:val="0"/>
      </w:pPr>
    </w:p>
    <w:p w:rsidR="00EA583E" w:rsidRDefault="00B2502F">
      <w:pPr>
        <w:pStyle w:val="normal0"/>
        <w:widowControl w:val="0"/>
        <w:ind w:left="20"/>
      </w:pPr>
      <w:r>
        <w:rPr>
          <w:color w:val="222222"/>
          <w:highlight w:val="white"/>
        </w:rPr>
        <w:t>“With property prices</w:t>
      </w:r>
      <w:r>
        <w:rPr>
          <w:color w:val="222222"/>
          <w:highlight w:val="white"/>
        </w:rPr>
        <w:t xml:space="preserve"> rising 18.4 </w:t>
      </w:r>
      <w:proofErr w:type="spellStart"/>
      <w:r>
        <w:rPr>
          <w:color w:val="222222"/>
          <w:highlight w:val="white"/>
        </w:rPr>
        <w:t>percent</w:t>
      </w:r>
      <w:proofErr w:type="spellEnd"/>
      <w:r>
        <w:rPr>
          <w:color w:val="222222"/>
          <w:highlight w:val="white"/>
        </w:rPr>
        <w:t xml:space="preserve"> in Sydney and 11.5 </w:t>
      </w:r>
      <w:proofErr w:type="spellStart"/>
      <w:r>
        <w:rPr>
          <w:color w:val="222222"/>
          <w:highlight w:val="white"/>
        </w:rPr>
        <w:t>percent</w:t>
      </w:r>
      <w:proofErr w:type="spellEnd"/>
      <w:r>
        <w:rPr>
          <w:color w:val="222222"/>
          <w:highlight w:val="white"/>
        </w:rPr>
        <w:t xml:space="preserve"> in Melbourne in the last 12 months</w:t>
      </w:r>
      <w:r>
        <w:rPr>
          <w:color w:val="222222"/>
          <w:highlight w:val="white"/>
          <w:vertAlign w:val="superscript"/>
        </w:rPr>
        <w:footnoteReference w:id="2"/>
      </w:r>
      <w:r>
        <w:rPr>
          <w:color w:val="222222"/>
          <w:highlight w:val="white"/>
        </w:rPr>
        <w:t xml:space="preserve">, these markets are now unaffordable to many. Compared to Brisbane, it saw just 3.9 </w:t>
      </w:r>
      <w:proofErr w:type="spellStart"/>
      <w:r>
        <w:rPr>
          <w:color w:val="222222"/>
          <w:highlight w:val="white"/>
        </w:rPr>
        <w:t>percent</w:t>
      </w:r>
      <w:proofErr w:type="spellEnd"/>
      <w:r>
        <w:rPr>
          <w:color w:val="222222"/>
          <w:highlight w:val="white"/>
        </w:rPr>
        <w:t xml:space="preserve"> growth. Therefore, some buyers are being forced to explore other o</w:t>
      </w:r>
      <w:r>
        <w:rPr>
          <w:color w:val="222222"/>
          <w:highlight w:val="white"/>
        </w:rPr>
        <w:t>ptions when looking to purchase property – this could include crossing borders and setting up home in areas where they may not have previously considered.”</w:t>
      </w:r>
    </w:p>
    <w:p w:rsidR="00EA583E" w:rsidRDefault="00EA583E">
      <w:pPr>
        <w:pStyle w:val="normal0"/>
      </w:pPr>
    </w:p>
    <w:p w:rsidR="00EA583E" w:rsidRDefault="00B2502F">
      <w:pPr>
        <w:pStyle w:val="normal0"/>
        <w:widowControl w:val="0"/>
      </w:pPr>
      <w:r>
        <w:t xml:space="preserve">Victoria also fared well in the </w:t>
      </w:r>
      <w:hyperlink r:id="rId11">
        <w:r>
          <w:rPr>
            <w:color w:val="1155CC"/>
            <w:u w:val="single"/>
          </w:rPr>
          <w:t>finder.com.au</w:t>
        </w:r>
      </w:hyperlink>
      <w:r>
        <w:t xml:space="preserve"> study, c</w:t>
      </w:r>
      <w:r>
        <w:t xml:space="preserve">laiming four spots in the top 10 fastest growing areas by number of people in the past decade. Wyndham grew by 97,926 people (fourth place), Casey by 76,769 people (sixth), Whittlesea by 63,270 (seventh), and Melton rounding out the top 10 with 58,532 new </w:t>
      </w:r>
      <w:r>
        <w:t xml:space="preserve">people calling the area home. </w:t>
      </w:r>
    </w:p>
    <w:p w:rsidR="00EA583E" w:rsidRDefault="00EA583E">
      <w:pPr>
        <w:pStyle w:val="normal0"/>
        <w:widowControl w:val="0"/>
        <w:ind w:left="20"/>
      </w:pPr>
    </w:p>
    <w:p w:rsidR="00EA583E" w:rsidRDefault="00B2502F">
      <w:pPr>
        <w:pStyle w:val="normal0"/>
        <w:widowControl w:val="0"/>
        <w:ind w:left="20"/>
      </w:pPr>
      <w:r>
        <w:t xml:space="preserve">Blacktown was New South Wales’ fastest growing area and sole entry in the top 10, gaining almost 61,000 people in the past decade and scraping in at eighth place on the list. </w:t>
      </w:r>
    </w:p>
    <w:p w:rsidR="00EA583E" w:rsidRDefault="00EA583E">
      <w:pPr>
        <w:pStyle w:val="normal0"/>
        <w:widowControl w:val="0"/>
        <w:ind w:left="20"/>
      </w:pPr>
    </w:p>
    <w:p w:rsidR="00EA583E" w:rsidRDefault="00B2502F">
      <w:pPr>
        <w:pStyle w:val="normal0"/>
      </w:pPr>
      <w:r>
        <w:rPr>
          <w:b/>
        </w:rPr>
        <w:t>Top 10 fastest growth areas in Australia by num</w:t>
      </w:r>
      <w:r>
        <w:rPr>
          <w:b/>
        </w:rPr>
        <w:t>ber of people, 2004-2014</w:t>
      </w:r>
    </w:p>
    <w:tbl>
      <w:tblPr>
        <w:tblStyle w:val="a1"/>
        <w:tblW w:w="813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00" w:firstRow="0" w:lastRow="0" w:firstColumn="0" w:lastColumn="0" w:noHBand="1" w:noVBand="1"/>
      </w:tblPr>
      <w:tblGrid>
        <w:gridCol w:w="890"/>
        <w:gridCol w:w="2390"/>
        <w:gridCol w:w="1160"/>
        <w:gridCol w:w="1160"/>
        <w:gridCol w:w="1205"/>
        <w:gridCol w:w="1325"/>
      </w:tblGrid>
      <w:tr w:rsidR="00EA583E">
        <w:tc>
          <w:tcPr>
            <w:tcW w:w="890" w:type="dxa"/>
            <w:tcBorders>
              <w:top w:val="single" w:sz="8" w:space="0" w:color="4F81BD"/>
              <w:left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State</w:t>
            </w:r>
          </w:p>
        </w:tc>
        <w:tc>
          <w:tcPr>
            <w:tcW w:w="2390" w:type="dxa"/>
            <w:tcBorders>
              <w:top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Area</w:t>
            </w:r>
          </w:p>
        </w:tc>
        <w:tc>
          <w:tcPr>
            <w:tcW w:w="1160" w:type="dxa"/>
            <w:tcBorders>
              <w:top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2004 population</w:t>
            </w:r>
          </w:p>
        </w:tc>
        <w:tc>
          <w:tcPr>
            <w:tcW w:w="1160" w:type="dxa"/>
            <w:tcBorders>
              <w:top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2014 population</w:t>
            </w:r>
          </w:p>
        </w:tc>
        <w:tc>
          <w:tcPr>
            <w:tcW w:w="1205" w:type="dxa"/>
            <w:tcBorders>
              <w:top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Population change since 2004</w:t>
            </w:r>
          </w:p>
        </w:tc>
        <w:tc>
          <w:tcPr>
            <w:tcW w:w="1325" w:type="dxa"/>
            <w:tcBorders>
              <w:top w:val="single" w:sz="8" w:space="0" w:color="4F81BD"/>
              <w:right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Average growth per year</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 QLD</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Brisbane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949,935</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1,146,787</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196,852</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19,685</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 QLD</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Gold Coast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424,005</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546,067</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122,062</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12,206</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3. QLD</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Moreton Bay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312,887</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417,137</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104,250</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10,425</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4. VIC</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Wyndham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101,789</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199,715</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97,926</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9,793</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5. WA</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Wanneroo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100,185</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185,817</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85,632</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8,563</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6. VIC</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Casey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206,646</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283,415</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76,769</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7,677</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 VIC</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Whittlesea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123,736</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187,006</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63,270</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6,327</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8. NSW</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Blacktown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271,434</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332,424</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60,990</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6,099</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 QLD</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Sunshine Coast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223,143</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282,822</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59,679</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5,968</w:t>
            </w:r>
          </w:p>
        </w:tc>
      </w:tr>
      <w:tr w:rsidR="00EA583E">
        <w:tc>
          <w:tcPr>
            <w:tcW w:w="890" w:type="dxa"/>
            <w:tcBorders>
              <w:top w:val="single" w:sz="8" w:space="0" w:color="4F81BD"/>
              <w:left w:val="single" w:sz="8" w:space="0" w:color="4F81BD"/>
              <w:bottom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10. VIC</w:t>
            </w:r>
          </w:p>
        </w:tc>
        <w:tc>
          <w:tcPr>
            <w:tcW w:w="2390" w:type="dxa"/>
            <w:tcBorders>
              <w:top w:val="single" w:sz="8" w:space="0" w:color="4F81BD"/>
              <w:bottom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Melton </w:t>
            </w:r>
          </w:p>
        </w:tc>
        <w:tc>
          <w:tcPr>
            <w:tcW w:w="1160" w:type="dxa"/>
            <w:tcBorders>
              <w:top w:val="single" w:sz="8" w:space="0" w:color="4F81BD"/>
              <w:bottom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69,145</w:t>
            </w:r>
          </w:p>
        </w:tc>
        <w:tc>
          <w:tcPr>
            <w:tcW w:w="1160" w:type="dxa"/>
            <w:tcBorders>
              <w:top w:val="single" w:sz="8" w:space="0" w:color="4F81BD"/>
              <w:bottom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127,677</w:t>
            </w:r>
          </w:p>
        </w:tc>
        <w:tc>
          <w:tcPr>
            <w:tcW w:w="1205" w:type="dxa"/>
            <w:tcBorders>
              <w:top w:val="single" w:sz="8" w:space="0" w:color="4F81BD"/>
              <w:bottom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58,532</w:t>
            </w:r>
          </w:p>
        </w:tc>
        <w:tc>
          <w:tcPr>
            <w:tcW w:w="1325"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5,853</w:t>
            </w:r>
          </w:p>
        </w:tc>
      </w:tr>
    </w:tbl>
    <w:p w:rsidR="00EA583E" w:rsidRDefault="00B2502F">
      <w:pPr>
        <w:pStyle w:val="normal0"/>
      </w:pPr>
      <w:r>
        <w:rPr>
          <w:sz w:val="16"/>
          <w:szCs w:val="16"/>
        </w:rPr>
        <w:t xml:space="preserve">Source: </w:t>
      </w:r>
      <w:hyperlink r:id="rId12">
        <w:r>
          <w:rPr>
            <w:color w:val="1155CC"/>
            <w:sz w:val="16"/>
            <w:szCs w:val="16"/>
            <w:u w:val="single"/>
          </w:rPr>
          <w:t>finder.com.au</w:t>
        </w:r>
      </w:hyperlink>
      <w:r>
        <w:rPr>
          <w:sz w:val="16"/>
          <w:szCs w:val="16"/>
        </w:rPr>
        <w:t xml:space="preserve">, Australian Bureau of Statistics Regional Population Growth, ranked by </w:t>
      </w:r>
      <w:r>
        <w:rPr>
          <w:sz w:val="16"/>
          <w:szCs w:val="16"/>
        </w:rPr>
        <w:t>highest population growth by number of people</w:t>
      </w:r>
    </w:p>
    <w:p w:rsidR="00EA583E" w:rsidRDefault="00EA583E">
      <w:pPr>
        <w:pStyle w:val="normal0"/>
      </w:pPr>
    </w:p>
    <w:p w:rsidR="00EA583E" w:rsidRDefault="00B2502F">
      <w:pPr>
        <w:pStyle w:val="normal0"/>
        <w:widowControl w:val="0"/>
      </w:pPr>
      <w:r>
        <w:t xml:space="preserve">However, on the other end of the scale, </w:t>
      </w:r>
      <w:proofErr w:type="spellStart"/>
      <w:r>
        <w:t>Gannawarra</w:t>
      </w:r>
      <w:proofErr w:type="spellEnd"/>
      <w:r>
        <w:t xml:space="preserve"> in Victoria was the local government area to experience the slowest population growth, dropping by almost 1,400 people between 2004 and 2014. In fact, Victori</w:t>
      </w:r>
      <w:r>
        <w:t xml:space="preserve">a made up the bulk of the slowest growth areas, with seven of the bottom 10 being Victorian areas experiencing a steady decrease in population. </w:t>
      </w:r>
    </w:p>
    <w:p w:rsidR="00EA583E" w:rsidRDefault="00EA583E">
      <w:pPr>
        <w:pStyle w:val="normal0"/>
        <w:widowControl w:val="0"/>
        <w:ind w:left="20"/>
      </w:pPr>
    </w:p>
    <w:p w:rsidR="00EA583E" w:rsidRDefault="00B2502F">
      <w:pPr>
        <w:pStyle w:val="normal0"/>
      </w:pPr>
      <w:r>
        <w:rPr>
          <w:b/>
        </w:rPr>
        <w:t>Top 10 slowest growth areas in Australia by number of people, 2004-2014</w:t>
      </w:r>
    </w:p>
    <w:tbl>
      <w:tblPr>
        <w:tblStyle w:val="a2"/>
        <w:tblW w:w="813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00" w:firstRow="0" w:lastRow="0" w:firstColumn="0" w:lastColumn="0" w:noHBand="1" w:noVBand="1"/>
      </w:tblPr>
      <w:tblGrid>
        <w:gridCol w:w="890"/>
        <w:gridCol w:w="2390"/>
        <w:gridCol w:w="1160"/>
        <w:gridCol w:w="1160"/>
        <w:gridCol w:w="1205"/>
        <w:gridCol w:w="1325"/>
      </w:tblGrid>
      <w:tr w:rsidR="00EA583E">
        <w:tc>
          <w:tcPr>
            <w:tcW w:w="890" w:type="dxa"/>
            <w:tcBorders>
              <w:top w:val="single" w:sz="8" w:space="0" w:color="4F81BD"/>
              <w:left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State</w:t>
            </w:r>
          </w:p>
        </w:tc>
        <w:tc>
          <w:tcPr>
            <w:tcW w:w="2390" w:type="dxa"/>
            <w:tcBorders>
              <w:top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Area</w:t>
            </w:r>
          </w:p>
        </w:tc>
        <w:tc>
          <w:tcPr>
            <w:tcW w:w="1160" w:type="dxa"/>
            <w:tcBorders>
              <w:top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2004 population</w:t>
            </w:r>
          </w:p>
        </w:tc>
        <w:tc>
          <w:tcPr>
            <w:tcW w:w="1160" w:type="dxa"/>
            <w:tcBorders>
              <w:top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2014 popula</w:t>
            </w:r>
            <w:r>
              <w:rPr>
                <w:b/>
                <w:color w:val="FFFFFF"/>
                <w:sz w:val="16"/>
                <w:szCs w:val="16"/>
                <w:shd w:val="clear" w:color="auto" w:fill="18304A"/>
              </w:rPr>
              <w:t>tion</w:t>
            </w:r>
          </w:p>
        </w:tc>
        <w:tc>
          <w:tcPr>
            <w:tcW w:w="1205" w:type="dxa"/>
            <w:tcBorders>
              <w:top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Population change since 2004</w:t>
            </w:r>
          </w:p>
        </w:tc>
        <w:tc>
          <w:tcPr>
            <w:tcW w:w="1325" w:type="dxa"/>
            <w:tcBorders>
              <w:top w:val="single" w:sz="8" w:space="0" w:color="4F81BD"/>
              <w:right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Average growth per year</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 VIC</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proofErr w:type="spellStart"/>
            <w:r>
              <w:rPr>
                <w:b/>
                <w:sz w:val="16"/>
                <w:szCs w:val="16"/>
              </w:rPr>
              <w:t>Gannawarra</w:t>
            </w:r>
            <w:proofErr w:type="spellEnd"/>
            <w:r>
              <w:rPr>
                <w:b/>
                <w:sz w:val="16"/>
                <w:szCs w:val="16"/>
              </w:rPr>
              <w:t xml:space="preserve">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11,540</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10,145</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-1,395</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-140</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 NSW</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Broken Hill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20,111</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19,048</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-1,063</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-106</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3. VIC</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Corangamite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16,962</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15,996</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-966</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-97</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4. VIC</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proofErr w:type="spellStart"/>
            <w:r>
              <w:rPr>
                <w:b/>
                <w:sz w:val="16"/>
                <w:szCs w:val="16"/>
              </w:rPr>
              <w:t>Yarriambiack</w:t>
            </w:r>
            <w:proofErr w:type="spellEnd"/>
            <w:r>
              <w:rPr>
                <w:b/>
                <w:sz w:val="16"/>
                <w:szCs w:val="16"/>
              </w:rPr>
              <w:t xml:space="preserve">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7,847</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6,892</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-955</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-96</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5. VIC</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proofErr w:type="spellStart"/>
            <w:r>
              <w:rPr>
                <w:b/>
                <w:sz w:val="16"/>
                <w:szCs w:val="16"/>
              </w:rPr>
              <w:t>Buloke</w:t>
            </w:r>
            <w:proofErr w:type="spellEnd"/>
            <w:r>
              <w:rPr>
                <w:b/>
                <w:sz w:val="16"/>
                <w:szCs w:val="16"/>
              </w:rPr>
              <w:t xml:space="preserve">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7,026</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6,086</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-940</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-94</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6. NSW</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Moree Plains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15,028</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14,092</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-936</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-94</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 VIC</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Southern Grampians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16,854</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15,919</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-935</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-94</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8. TAS</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West Coast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5,292</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4,527</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-765</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-77</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 VIC</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Loddon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8,125</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7,365</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-760</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-76</w:t>
            </w:r>
          </w:p>
        </w:tc>
      </w:tr>
      <w:tr w:rsidR="00EA583E">
        <w:tc>
          <w:tcPr>
            <w:tcW w:w="890"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10. VIC</w:t>
            </w:r>
          </w:p>
        </w:tc>
        <w:tc>
          <w:tcPr>
            <w:tcW w:w="239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Northern Grampians </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12,460</w:t>
            </w:r>
          </w:p>
        </w:tc>
        <w:tc>
          <w:tcPr>
            <w:tcW w:w="116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11,719</w:t>
            </w:r>
          </w:p>
        </w:tc>
        <w:tc>
          <w:tcPr>
            <w:tcW w:w="120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-741</w:t>
            </w:r>
          </w:p>
        </w:tc>
        <w:tc>
          <w:tcPr>
            <w:tcW w:w="132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-74</w:t>
            </w:r>
          </w:p>
        </w:tc>
      </w:tr>
    </w:tbl>
    <w:p w:rsidR="00EA583E" w:rsidRDefault="00B2502F">
      <w:pPr>
        <w:pStyle w:val="normal0"/>
      </w:pPr>
      <w:r>
        <w:rPr>
          <w:sz w:val="16"/>
          <w:szCs w:val="16"/>
        </w:rPr>
        <w:t xml:space="preserve">Source: </w:t>
      </w:r>
      <w:hyperlink r:id="rId13">
        <w:r>
          <w:rPr>
            <w:color w:val="1155CC"/>
            <w:sz w:val="16"/>
            <w:szCs w:val="16"/>
            <w:u w:val="single"/>
          </w:rPr>
          <w:t>finder.com.au</w:t>
        </w:r>
      </w:hyperlink>
      <w:r>
        <w:rPr>
          <w:sz w:val="16"/>
          <w:szCs w:val="16"/>
        </w:rPr>
        <w:t>, Australian Bureau of Statistics Regional Population Growth, ranked by lowest population growth by number of people</w:t>
      </w:r>
    </w:p>
    <w:p w:rsidR="00EA583E" w:rsidRDefault="00EA583E">
      <w:pPr>
        <w:pStyle w:val="normal0"/>
        <w:widowControl w:val="0"/>
        <w:ind w:left="20"/>
      </w:pPr>
    </w:p>
    <w:p w:rsidR="00EA583E" w:rsidRDefault="00B2502F">
      <w:pPr>
        <w:pStyle w:val="normal0"/>
        <w:widowControl w:val="0"/>
        <w:ind w:left="20"/>
      </w:pPr>
      <w:r>
        <w:t>When it came to the highest growing area by percentage growth, Perth was the cle</w:t>
      </w:r>
      <w:r>
        <w:t xml:space="preserve">ar winner, more than doubling its population – 20,762 in 2014, up from 9,892 in 2004, equivalent to a 110 </w:t>
      </w:r>
      <w:proofErr w:type="spellStart"/>
      <w:r>
        <w:t>percent</w:t>
      </w:r>
      <w:proofErr w:type="spellEnd"/>
      <w:r>
        <w:t xml:space="preserve"> increase.</w:t>
      </w:r>
    </w:p>
    <w:p w:rsidR="00EA583E" w:rsidRDefault="00EA583E">
      <w:pPr>
        <w:pStyle w:val="normal0"/>
        <w:widowControl w:val="0"/>
        <w:ind w:left="20"/>
      </w:pPr>
    </w:p>
    <w:p w:rsidR="00EA583E" w:rsidRDefault="00B2502F">
      <w:pPr>
        <w:pStyle w:val="normal0"/>
        <w:widowControl w:val="0"/>
        <w:ind w:left="20"/>
      </w:pPr>
      <w:r>
        <w:t xml:space="preserve">Victoria and Western Australia made up the entire top 10 areas in terms of percentage growth, the most significant change of these states belonging to Wyndham in </w:t>
      </w:r>
      <w:proofErr w:type="gramStart"/>
      <w:r>
        <w:t>Victoria which</w:t>
      </w:r>
      <w:proofErr w:type="gramEnd"/>
      <w:r>
        <w:t xml:space="preserve"> almost doubled its population between 2004 and 2014, adding 97,926 extra people</w:t>
      </w:r>
      <w:r>
        <w:t xml:space="preserve">. </w:t>
      </w:r>
    </w:p>
    <w:p w:rsidR="00EA583E" w:rsidRDefault="00EA583E">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EA583E" w:rsidRDefault="00B2502F">
      <w:pPr>
        <w:pStyle w:val="normal0"/>
      </w:pPr>
      <w:r>
        <w:rPr>
          <w:b/>
        </w:rPr>
        <w:t>Top 10 fastest growth areas in Australia by percentage growth, 2004-2014</w:t>
      </w:r>
    </w:p>
    <w:tbl>
      <w:tblPr>
        <w:tblStyle w:val="a3"/>
        <w:tblW w:w="935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00" w:firstRow="0" w:lastRow="0" w:firstColumn="0" w:lastColumn="0" w:noHBand="1" w:noVBand="1"/>
      </w:tblPr>
      <w:tblGrid>
        <w:gridCol w:w="878"/>
        <w:gridCol w:w="2360"/>
        <w:gridCol w:w="1145"/>
        <w:gridCol w:w="1145"/>
        <w:gridCol w:w="2551"/>
        <w:gridCol w:w="1275"/>
      </w:tblGrid>
      <w:tr w:rsidR="00EA583E">
        <w:tc>
          <w:tcPr>
            <w:tcW w:w="878" w:type="dxa"/>
            <w:tcBorders>
              <w:top w:val="single" w:sz="8" w:space="0" w:color="4F81BD"/>
              <w:left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State</w:t>
            </w:r>
          </w:p>
        </w:tc>
        <w:tc>
          <w:tcPr>
            <w:tcW w:w="2359" w:type="dxa"/>
            <w:tcBorders>
              <w:top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Area</w:t>
            </w:r>
          </w:p>
        </w:tc>
        <w:tc>
          <w:tcPr>
            <w:tcW w:w="1145" w:type="dxa"/>
            <w:tcBorders>
              <w:top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2004 population</w:t>
            </w:r>
          </w:p>
        </w:tc>
        <w:tc>
          <w:tcPr>
            <w:tcW w:w="1145" w:type="dxa"/>
            <w:tcBorders>
              <w:top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2014 population</w:t>
            </w:r>
          </w:p>
        </w:tc>
        <w:tc>
          <w:tcPr>
            <w:tcW w:w="2550" w:type="dxa"/>
            <w:tcBorders>
              <w:top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Population increase since 2004</w:t>
            </w:r>
          </w:p>
        </w:tc>
        <w:tc>
          <w:tcPr>
            <w:tcW w:w="1275" w:type="dxa"/>
            <w:tcBorders>
              <w:top w:val="single" w:sz="8" w:space="0" w:color="4F81BD"/>
              <w:right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 xml:space="preserve">% </w:t>
            </w:r>
            <w:proofErr w:type="gramStart"/>
            <w:r>
              <w:rPr>
                <w:b/>
                <w:color w:val="FFFFFF"/>
                <w:sz w:val="16"/>
                <w:szCs w:val="16"/>
                <w:shd w:val="clear" w:color="auto" w:fill="18304A"/>
              </w:rPr>
              <w:t>change</w:t>
            </w:r>
            <w:proofErr w:type="gramEnd"/>
            <w:r>
              <w:rPr>
                <w:b/>
                <w:color w:val="FFFFFF"/>
                <w:sz w:val="16"/>
                <w:szCs w:val="16"/>
                <w:shd w:val="clear" w:color="auto" w:fill="18304A"/>
              </w:rPr>
              <w:t xml:space="preserve"> since 2004</w:t>
            </w:r>
          </w:p>
        </w:tc>
      </w:tr>
      <w:tr w:rsidR="00EA583E">
        <w:tc>
          <w:tcPr>
            <w:tcW w:w="878"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 WA</w:t>
            </w:r>
          </w:p>
        </w:tc>
        <w:tc>
          <w:tcPr>
            <w:tcW w:w="2359"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Perth </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9,892</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20,762</w:t>
            </w:r>
          </w:p>
        </w:tc>
        <w:tc>
          <w:tcPr>
            <w:tcW w:w="255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10,870</w:t>
            </w:r>
          </w:p>
        </w:tc>
        <w:tc>
          <w:tcPr>
            <w:tcW w:w="127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110%</w:t>
            </w:r>
          </w:p>
        </w:tc>
      </w:tr>
      <w:tr w:rsidR="00EA583E">
        <w:tc>
          <w:tcPr>
            <w:tcW w:w="878"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2.WA</w:t>
            </w:r>
          </w:p>
        </w:tc>
        <w:tc>
          <w:tcPr>
            <w:tcW w:w="2359"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East Pilbara </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6,563</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13,027</w:t>
            </w:r>
          </w:p>
        </w:tc>
        <w:tc>
          <w:tcPr>
            <w:tcW w:w="255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6,464</w:t>
            </w:r>
          </w:p>
        </w:tc>
        <w:tc>
          <w:tcPr>
            <w:tcW w:w="127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98%</w:t>
            </w:r>
          </w:p>
        </w:tc>
      </w:tr>
      <w:tr w:rsidR="00EA583E">
        <w:tc>
          <w:tcPr>
            <w:tcW w:w="878"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3. VIC</w:t>
            </w:r>
          </w:p>
        </w:tc>
        <w:tc>
          <w:tcPr>
            <w:tcW w:w="2359"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Wyndham </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101,789</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199,715</w:t>
            </w:r>
          </w:p>
        </w:tc>
        <w:tc>
          <w:tcPr>
            <w:tcW w:w="255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97,926</w:t>
            </w:r>
          </w:p>
        </w:tc>
        <w:tc>
          <w:tcPr>
            <w:tcW w:w="127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96%</w:t>
            </w:r>
          </w:p>
        </w:tc>
      </w:tr>
      <w:tr w:rsidR="00EA583E">
        <w:tc>
          <w:tcPr>
            <w:tcW w:w="878"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4. WA</w:t>
            </w:r>
          </w:p>
        </w:tc>
        <w:tc>
          <w:tcPr>
            <w:tcW w:w="2359"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Capel </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8,902</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17,061</w:t>
            </w:r>
          </w:p>
        </w:tc>
        <w:tc>
          <w:tcPr>
            <w:tcW w:w="255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8,159</w:t>
            </w:r>
          </w:p>
        </w:tc>
        <w:tc>
          <w:tcPr>
            <w:tcW w:w="127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92%</w:t>
            </w:r>
          </w:p>
        </w:tc>
      </w:tr>
      <w:tr w:rsidR="00EA583E">
        <w:tc>
          <w:tcPr>
            <w:tcW w:w="878"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5. WA</w:t>
            </w:r>
          </w:p>
        </w:tc>
        <w:tc>
          <w:tcPr>
            <w:tcW w:w="2359"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Wanneroo </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100,185</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185,817</w:t>
            </w:r>
          </w:p>
        </w:tc>
        <w:tc>
          <w:tcPr>
            <w:tcW w:w="255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85,632</w:t>
            </w:r>
          </w:p>
        </w:tc>
        <w:tc>
          <w:tcPr>
            <w:tcW w:w="127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85%</w:t>
            </w:r>
          </w:p>
        </w:tc>
      </w:tr>
      <w:tr w:rsidR="00EA583E">
        <w:tc>
          <w:tcPr>
            <w:tcW w:w="878"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6. VIC</w:t>
            </w:r>
          </w:p>
        </w:tc>
        <w:tc>
          <w:tcPr>
            <w:tcW w:w="2359"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Melton </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69,145</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127,677</w:t>
            </w:r>
          </w:p>
        </w:tc>
        <w:tc>
          <w:tcPr>
            <w:tcW w:w="255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58,532</w:t>
            </w:r>
          </w:p>
        </w:tc>
        <w:tc>
          <w:tcPr>
            <w:tcW w:w="127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85%</w:t>
            </w:r>
          </w:p>
        </w:tc>
      </w:tr>
      <w:tr w:rsidR="00EA583E">
        <w:tc>
          <w:tcPr>
            <w:tcW w:w="878"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 WA</w:t>
            </w:r>
          </w:p>
        </w:tc>
        <w:tc>
          <w:tcPr>
            <w:tcW w:w="2359"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Boddington </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1,382</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2,523</w:t>
            </w:r>
          </w:p>
        </w:tc>
        <w:tc>
          <w:tcPr>
            <w:tcW w:w="255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1,141</w:t>
            </w:r>
          </w:p>
        </w:tc>
        <w:tc>
          <w:tcPr>
            <w:tcW w:w="127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83%</w:t>
            </w:r>
          </w:p>
        </w:tc>
      </w:tr>
      <w:tr w:rsidR="00EA583E">
        <w:tc>
          <w:tcPr>
            <w:tcW w:w="878"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8. WA</w:t>
            </w:r>
          </w:p>
        </w:tc>
        <w:tc>
          <w:tcPr>
            <w:tcW w:w="2359"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Serpentine-Jarrahdale </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12,438</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22,698</w:t>
            </w:r>
          </w:p>
        </w:tc>
        <w:tc>
          <w:tcPr>
            <w:tcW w:w="255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10,260</w:t>
            </w:r>
          </w:p>
        </w:tc>
        <w:tc>
          <w:tcPr>
            <w:tcW w:w="127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82%</w:t>
            </w:r>
          </w:p>
        </w:tc>
      </w:tr>
      <w:tr w:rsidR="00EA583E">
        <w:tc>
          <w:tcPr>
            <w:tcW w:w="878"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 VIC</w:t>
            </w:r>
          </w:p>
        </w:tc>
        <w:tc>
          <w:tcPr>
            <w:tcW w:w="2359"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Melbourne </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71,425</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122,207</w:t>
            </w:r>
          </w:p>
        </w:tc>
        <w:tc>
          <w:tcPr>
            <w:tcW w:w="255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50,782</w:t>
            </w:r>
          </w:p>
        </w:tc>
        <w:tc>
          <w:tcPr>
            <w:tcW w:w="127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71%</w:t>
            </w:r>
          </w:p>
        </w:tc>
      </w:tr>
      <w:tr w:rsidR="00EA583E">
        <w:tc>
          <w:tcPr>
            <w:tcW w:w="878" w:type="dxa"/>
            <w:tcBorders>
              <w:top w:val="single" w:sz="8" w:space="0" w:color="4F81BD"/>
              <w:left w:val="single" w:sz="8" w:space="0" w:color="4F81BD"/>
              <w:bottom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10. VIC</w:t>
            </w:r>
          </w:p>
        </w:tc>
        <w:tc>
          <w:tcPr>
            <w:tcW w:w="2359" w:type="dxa"/>
            <w:tcBorders>
              <w:top w:val="single" w:sz="8" w:space="0" w:color="4F81BD"/>
              <w:bottom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Cardinia </w:t>
            </w:r>
          </w:p>
        </w:tc>
        <w:tc>
          <w:tcPr>
            <w:tcW w:w="1145" w:type="dxa"/>
            <w:tcBorders>
              <w:top w:val="single" w:sz="8" w:space="0" w:color="4F81BD"/>
              <w:bottom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52,864</w:t>
            </w:r>
          </w:p>
        </w:tc>
        <w:tc>
          <w:tcPr>
            <w:tcW w:w="1145" w:type="dxa"/>
            <w:tcBorders>
              <w:top w:val="single" w:sz="8" w:space="0" w:color="4F81BD"/>
              <w:bottom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87,008</w:t>
            </w:r>
          </w:p>
        </w:tc>
        <w:tc>
          <w:tcPr>
            <w:tcW w:w="2550" w:type="dxa"/>
            <w:tcBorders>
              <w:top w:val="single" w:sz="8" w:space="0" w:color="4F81BD"/>
              <w:bottom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34,144</w:t>
            </w:r>
          </w:p>
        </w:tc>
        <w:tc>
          <w:tcPr>
            <w:tcW w:w="1275"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65%</w:t>
            </w:r>
          </w:p>
        </w:tc>
      </w:tr>
    </w:tbl>
    <w:p w:rsidR="00EA583E" w:rsidRDefault="00B2502F">
      <w:pPr>
        <w:pStyle w:val="normal0"/>
      </w:pPr>
      <w:r>
        <w:rPr>
          <w:sz w:val="16"/>
          <w:szCs w:val="16"/>
        </w:rPr>
        <w:t xml:space="preserve">Source: </w:t>
      </w:r>
      <w:hyperlink r:id="rId14">
        <w:r>
          <w:rPr>
            <w:color w:val="1155CC"/>
            <w:sz w:val="16"/>
            <w:szCs w:val="16"/>
            <w:u w:val="single"/>
          </w:rPr>
          <w:t>finder.com.au</w:t>
        </w:r>
      </w:hyperlink>
      <w:r>
        <w:rPr>
          <w:sz w:val="16"/>
          <w:szCs w:val="16"/>
        </w:rPr>
        <w:t>, Australian</w:t>
      </w:r>
      <w:r>
        <w:rPr>
          <w:sz w:val="16"/>
          <w:szCs w:val="16"/>
        </w:rPr>
        <w:t xml:space="preserve"> Bureau of Statistics Regional Population Growth, ranked by highest population percentage growth</w:t>
      </w:r>
    </w:p>
    <w:p w:rsidR="00EA583E" w:rsidRDefault="00EA583E">
      <w:pPr>
        <w:pStyle w:val="normal0"/>
      </w:pPr>
    </w:p>
    <w:p w:rsidR="00B2502F" w:rsidRDefault="00B2502F">
      <w:pPr>
        <w:pStyle w:val="normal0"/>
      </w:pPr>
    </w:p>
    <w:p w:rsidR="00EA583E" w:rsidRDefault="00B2502F">
      <w:pPr>
        <w:pStyle w:val="normal0"/>
        <w:widowControl w:val="0"/>
        <w:ind w:left="20"/>
      </w:pPr>
      <w:r>
        <w:t xml:space="preserve">Small Western Australian towns made up the bulk of the slowest growing areas in Australia by percentage growth, claiming nine of the 10 places. </w:t>
      </w:r>
    </w:p>
    <w:p w:rsidR="00EA583E" w:rsidRDefault="00EA583E">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B2502F" w:rsidRDefault="00B2502F">
      <w:pPr>
        <w:pStyle w:val="normal0"/>
        <w:widowControl w:val="0"/>
        <w:ind w:left="20"/>
      </w:pPr>
    </w:p>
    <w:p w:rsidR="00EA583E" w:rsidRDefault="00B2502F">
      <w:pPr>
        <w:pStyle w:val="normal0"/>
      </w:pPr>
      <w:r>
        <w:rPr>
          <w:b/>
        </w:rPr>
        <w:t>Top 10 slowe</w:t>
      </w:r>
      <w:r>
        <w:rPr>
          <w:b/>
        </w:rPr>
        <w:t>st growth areas in Australia by percentage growth, 2004-2014</w:t>
      </w:r>
    </w:p>
    <w:tbl>
      <w:tblPr>
        <w:tblStyle w:val="a4"/>
        <w:tblW w:w="935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600" w:firstRow="0" w:lastRow="0" w:firstColumn="0" w:lastColumn="0" w:noHBand="1" w:noVBand="1"/>
      </w:tblPr>
      <w:tblGrid>
        <w:gridCol w:w="879"/>
        <w:gridCol w:w="2360"/>
        <w:gridCol w:w="1145"/>
        <w:gridCol w:w="1145"/>
        <w:gridCol w:w="2310"/>
        <w:gridCol w:w="1515"/>
      </w:tblGrid>
      <w:tr w:rsidR="00EA583E">
        <w:tc>
          <w:tcPr>
            <w:tcW w:w="878" w:type="dxa"/>
            <w:tcBorders>
              <w:top w:val="single" w:sz="8" w:space="0" w:color="4F81BD"/>
              <w:left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State</w:t>
            </w:r>
          </w:p>
        </w:tc>
        <w:tc>
          <w:tcPr>
            <w:tcW w:w="2359" w:type="dxa"/>
            <w:tcBorders>
              <w:top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Area</w:t>
            </w:r>
          </w:p>
        </w:tc>
        <w:tc>
          <w:tcPr>
            <w:tcW w:w="1145" w:type="dxa"/>
            <w:tcBorders>
              <w:top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2004 population</w:t>
            </w:r>
          </w:p>
        </w:tc>
        <w:tc>
          <w:tcPr>
            <w:tcW w:w="1145" w:type="dxa"/>
            <w:tcBorders>
              <w:top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2014 population</w:t>
            </w:r>
          </w:p>
        </w:tc>
        <w:tc>
          <w:tcPr>
            <w:tcW w:w="2310" w:type="dxa"/>
            <w:tcBorders>
              <w:top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Population increase since 2004</w:t>
            </w:r>
          </w:p>
        </w:tc>
        <w:tc>
          <w:tcPr>
            <w:tcW w:w="1515" w:type="dxa"/>
            <w:tcBorders>
              <w:top w:val="single" w:sz="8" w:space="0" w:color="4F81BD"/>
              <w:right w:val="single" w:sz="8" w:space="0" w:color="4F81BD"/>
            </w:tcBorders>
            <w:shd w:val="clear" w:color="auto" w:fill="18304A"/>
            <w:tcMar>
              <w:top w:w="100" w:type="dxa"/>
              <w:left w:w="100" w:type="dxa"/>
              <w:bottom w:w="100" w:type="dxa"/>
              <w:right w:w="100" w:type="dxa"/>
            </w:tcMar>
          </w:tcPr>
          <w:p w:rsidR="00EA583E" w:rsidRDefault="00B2502F">
            <w:pPr>
              <w:pStyle w:val="normal0"/>
              <w:widowControl w:val="0"/>
              <w:jc w:val="center"/>
            </w:pPr>
            <w:r>
              <w:rPr>
                <w:b/>
                <w:color w:val="FFFFFF"/>
                <w:sz w:val="16"/>
                <w:szCs w:val="16"/>
                <w:shd w:val="clear" w:color="auto" w:fill="18304A"/>
              </w:rPr>
              <w:t xml:space="preserve">% </w:t>
            </w:r>
            <w:proofErr w:type="gramStart"/>
            <w:r>
              <w:rPr>
                <w:b/>
                <w:color w:val="FFFFFF"/>
                <w:sz w:val="16"/>
                <w:szCs w:val="16"/>
                <w:shd w:val="clear" w:color="auto" w:fill="18304A"/>
              </w:rPr>
              <w:t>change</w:t>
            </w:r>
            <w:proofErr w:type="gramEnd"/>
            <w:r>
              <w:rPr>
                <w:b/>
                <w:color w:val="FFFFFF"/>
                <w:sz w:val="16"/>
                <w:szCs w:val="16"/>
                <w:shd w:val="clear" w:color="auto" w:fill="18304A"/>
              </w:rPr>
              <w:t xml:space="preserve"> since 2004</w:t>
            </w:r>
          </w:p>
        </w:tc>
      </w:tr>
      <w:tr w:rsidR="00EA583E">
        <w:tc>
          <w:tcPr>
            <w:tcW w:w="878"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 SA</w:t>
            </w:r>
          </w:p>
        </w:tc>
        <w:tc>
          <w:tcPr>
            <w:tcW w:w="2359"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Maralinga </w:t>
            </w:r>
            <w:proofErr w:type="spellStart"/>
            <w:r>
              <w:rPr>
                <w:b/>
                <w:sz w:val="16"/>
                <w:szCs w:val="16"/>
              </w:rPr>
              <w:t>Tjarutja</w:t>
            </w:r>
            <w:proofErr w:type="spellEnd"/>
            <w:r>
              <w:rPr>
                <w:b/>
                <w:sz w:val="16"/>
                <w:szCs w:val="16"/>
              </w:rPr>
              <w:t xml:space="preserve"> </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123</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75</w:t>
            </w:r>
          </w:p>
        </w:tc>
        <w:tc>
          <w:tcPr>
            <w:tcW w:w="231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-48</w:t>
            </w:r>
          </w:p>
        </w:tc>
        <w:tc>
          <w:tcPr>
            <w:tcW w:w="151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-39%</w:t>
            </w:r>
          </w:p>
        </w:tc>
      </w:tr>
      <w:tr w:rsidR="00EA583E">
        <w:tc>
          <w:tcPr>
            <w:tcW w:w="878"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 WA</w:t>
            </w:r>
          </w:p>
        </w:tc>
        <w:tc>
          <w:tcPr>
            <w:tcW w:w="2359"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Upper Gascoyne </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339</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266</w:t>
            </w:r>
          </w:p>
        </w:tc>
        <w:tc>
          <w:tcPr>
            <w:tcW w:w="231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-73</w:t>
            </w:r>
          </w:p>
        </w:tc>
        <w:tc>
          <w:tcPr>
            <w:tcW w:w="151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-22%</w:t>
            </w:r>
          </w:p>
        </w:tc>
      </w:tr>
      <w:tr w:rsidR="00EA583E">
        <w:tc>
          <w:tcPr>
            <w:tcW w:w="878"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3. WA</w:t>
            </w:r>
          </w:p>
        </w:tc>
        <w:tc>
          <w:tcPr>
            <w:tcW w:w="2359"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Cue </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373</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285</w:t>
            </w:r>
          </w:p>
        </w:tc>
        <w:tc>
          <w:tcPr>
            <w:tcW w:w="231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-88</w:t>
            </w:r>
          </w:p>
        </w:tc>
        <w:tc>
          <w:tcPr>
            <w:tcW w:w="151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-24%</w:t>
            </w:r>
          </w:p>
        </w:tc>
      </w:tr>
      <w:tr w:rsidR="00EA583E">
        <w:tc>
          <w:tcPr>
            <w:tcW w:w="878"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4. WA</w:t>
            </w:r>
          </w:p>
        </w:tc>
        <w:tc>
          <w:tcPr>
            <w:tcW w:w="2359"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Wyalkatchem </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652</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529</w:t>
            </w:r>
          </w:p>
        </w:tc>
        <w:tc>
          <w:tcPr>
            <w:tcW w:w="231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-123</w:t>
            </w:r>
          </w:p>
        </w:tc>
        <w:tc>
          <w:tcPr>
            <w:tcW w:w="151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-19%</w:t>
            </w:r>
          </w:p>
        </w:tc>
      </w:tr>
      <w:tr w:rsidR="00EA583E">
        <w:tc>
          <w:tcPr>
            <w:tcW w:w="878"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5. WA</w:t>
            </w:r>
          </w:p>
        </w:tc>
        <w:tc>
          <w:tcPr>
            <w:tcW w:w="2359"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Narembeen </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960</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795</w:t>
            </w:r>
          </w:p>
        </w:tc>
        <w:tc>
          <w:tcPr>
            <w:tcW w:w="231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-165</w:t>
            </w:r>
          </w:p>
        </w:tc>
        <w:tc>
          <w:tcPr>
            <w:tcW w:w="151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-17%</w:t>
            </w:r>
          </w:p>
        </w:tc>
      </w:tr>
      <w:tr w:rsidR="00EA583E">
        <w:tc>
          <w:tcPr>
            <w:tcW w:w="878"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6. WA</w:t>
            </w:r>
          </w:p>
        </w:tc>
        <w:tc>
          <w:tcPr>
            <w:tcW w:w="2359"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Mukinbudin </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664</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490</w:t>
            </w:r>
          </w:p>
        </w:tc>
        <w:tc>
          <w:tcPr>
            <w:tcW w:w="231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-174</w:t>
            </w:r>
          </w:p>
        </w:tc>
        <w:tc>
          <w:tcPr>
            <w:tcW w:w="151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-26%</w:t>
            </w:r>
          </w:p>
        </w:tc>
      </w:tr>
      <w:tr w:rsidR="00EA583E">
        <w:tc>
          <w:tcPr>
            <w:tcW w:w="878"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 WA</w:t>
            </w:r>
          </w:p>
        </w:tc>
        <w:tc>
          <w:tcPr>
            <w:tcW w:w="2359"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Mount Marshall </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672</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469</w:t>
            </w:r>
          </w:p>
        </w:tc>
        <w:tc>
          <w:tcPr>
            <w:tcW w:w="231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-203</w:t>
            </w:r>
          </w:p>
        </w:tc>
        <w:tc>
          <w:tcPr>
            <w:tcW w:w="151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-30%</w:t>
            </w:r>
          </w:p>
        </w:tc>
      </w:tr>
      <w:tr w:rsidR="00EA583E">
        <w:tc>
          <w:tcPr>
            <w:tcW w:w="878"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8. WA</w:t>
            </w:r>
          </w:p>
        </w:tc>
        <w:tc>
          <w:tcPr>
            <w:tcW w:w="2359"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Carnamah </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790</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540</w:t>
            </w:r>
          </w:p>
        </w:tc>
        <w:tc>
          <w:tcPr>
            <w:tcW w:w="231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-250</w:t>
            </w:r>
          </w:p>
        </w:tc>
        <w:tc>
          <w:tcPr>
            <w:tcW w:w="151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-32%</w:t>
            </w:r>
          </w:p>
        </w:tc>
      </w:tr>
      <w:tr w:rsidR="00EA583E">
        <w:tc>
          <w:tcPr>
            <w:tcW w:w="878" w:type="dxa"/>
            <w:tcBorders>
              <w:top w:val="single" w:sz="8" w:space="0" w:color="4F81BD"/>
              <w:lef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9. WA</w:t>
            </w:r>
          </w:p>
        </w:tc>
        <w:tc>
          <w:tcPr>
            <w:tcW w:w="2359"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Coorow </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1,366</w:t>
            </w:r>
          </w:p>
        </w:tc>
        <w:tc>
          <w:tcPr>
            <w:tcW w:w="1145"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1,064</w:t>
            </w:r>
          </w:p>
        </w:tc>
        <w:tc>
          <w:tcPr>
            <w:tcW w:w="2310" w:type="dxa"/>
            <w:tcBorders>
              <w:top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-302</w:t>
            </w:r>
          </w:p>
        </w:tc>
        <w:tc>
          <w:tcPr>
            <w:tcW w:w="1515" w:type="dxa"/>
            <w:tcBorders>
              <w:top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-22%</w:t>
            </w:r>
          </w:p>
        </w:tc>
      </w:tr>
      <w:tr w:rsidR="00EA583E">
        <w:tc>
          <w:tcPr>
            <w:tcW w:w="878" w:type="dxa"/>
            <w:tcBorders>
              <w:top w:val="single" w:sz="8" w:space="0" w:color="4F81BD"/>
              <w:left w:val="single" w:sz="8" w:space="0" w:color="4F81BD"/>
              <w:bottom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10. WA</w:t>
            </w:r>
          </w:p>
        </w:tc>
        <w:tc>
          <w:tcPr>
            <w:tcW w:w="2359" w:type="dxa"/>
            <w:tcBorders>
              <w:top w:val="single" w:sz="8" w:space="0" w:color="4F81BD"/>
              <w:bottom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 xml:space="preserve">Dalwallinu </w:t>
            </w:r>
          </w:p>
        </w:tc>
        <w:tc>
          <w:tcPr>
            <w:tcW w:w="1145" w:type="dxa"/>
            <w:tcBorders>
              <w:top w:val="single" w:sz="8" w:space="0" w:color="4F81BD"/>
              <w:bottom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1,588</w:t>
            </w:r>
          </w:p>
        </w:tc>
        <w:tc>
          <w:tcPr>
            <w:tcW w:w="1145" w:type="dxa"/>
            <w:tcBorders>
              <w:top w:val="single" w:sz="8" w:space="0" w:color="4F81BD"/>
              <w:bottom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1,284</w:t>
            </w:r>
          </w:p>
        </w:tc>
        <w:tc>
          <w:tcPr>
            <w:tcW w:w="2310" w:type="dxa"/>
            <w:tcBorders>
              <w:top w:val="single" w:sz="8" w:space="0" w:color="4F81BD"/>
              <w:bottom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-304</w:t>
            </w:r>
          </w:p>
        </w:tc>
        <w:tc>
          <w:tcPr>
            <w:tcW w:w="1515" w:type="dxa"/>
            <w:tcBorders>
              <w:top w:val="single" w:sz="8" w:space="0" w:color="4F81BD"/>
              <w:bottom w:val="single" w:sz="8" w:space="0" w:color="4F81BD"/>
              <w:right w:val="single" w:sz="8" w:space="0" w:color="4F81BD"/>
            </w:tcBorders>
            <w:tcMar>
              <w:top w:w="100" w:type="dxa"/>
              <w:left w:w="100" w:type="dxa"/>
              <w:bottom w:w="100" w:type="dxa"/>
              <w:right w:w="100" w:type="dxa"/>
            </w:tcMar>
          </w:tcPr>
          <w:p w:rsidR="00EA583E" w:rsidRDefault="00B2502F">
            <w:pPr>
              <w:pStyle w:val="normal0"/>
              <w:widowControl w:val="0"/>
              <w:jc w:val="center"/>
            </w:pPr>
            <w:r>
              <w:rPr>
                <w:b/>
                <w:sz w:val="16"/>
                <w:szCs w:val="16"/>
              </w:rPr>
              <w:t>-19%</w:t>
            </w:r>
          </w:p>
        </w:tc>
      </w:tr>
    </w:tbl>
    <w:p w:rsidR="00EA583E" w:rsidRDefault="00B2502F">
      <w:pPr>
        <w:pStyle w:val="normal0"/>
      </w:pPr>
      <w:r>
        <w:rPr>
          <w:sz w:val="16"/>
          <w:szCs w:val="16"/>
        </w:rPr>
        <w:t xml:space="preserve">Source: </w:t>
      </w:r>
      <w:hyperlink r:id="rId15">
        <w:r>
          <w:rPr>
            <w:color w:val="1155CC"/>
            <w:sz w:val="16"/>
            <w:szCs w:val="16"/>
            <w:u w:val="single"/>
          </w:rPr>
          <w:t>finder.com.au</w:t>
        </w:r>
      </w:hyperlink>
      <w:r>
        <w:rPr>
          <w:sz w:val="16"/>
          <w:szCs w:val="16"/>
        </w:rPr>
        <w:t>, Australian Bureau of Statistics Regional Population Growth, ranked by lowest population percentage growth</w:t>
      </w:r>
    </w:p>
    <w:p w:rsidR="00EA583E" w:rsidRDefault="00EA583E">
      <w:pPr>
        <w:pStyle w:val="normal0"/>
      </w:pPr>
    </w:p>
    <w:p w:rsidR="00EA583E" w:rsidRDefault="00B2502F">
      <w:pPr>
        <w:pStyle w:val="normal0"/>
      </w:pPr>
      <w:r>
        <w:rPr>
          <w:b/>
        </w:rPr>
        <w:t>The fastest growing area for the following states by number of people in the past decade:</w:t>
      </w:r>
    </w:p>
    <w:p w:rsidR="00EA583E" w:rsidRDefault="00B2502F">
      <w:pPr>
        <w:pStyle w:val="normal0"/>
      </w:pPr>
      <w:r>
        <w:rPr>
          <w:b/>
        </w:rPr>
        <w:t xml:space="preserve">NSW: </w:t>
      </w:r>
      <w:r>
        <w:t>Blacktown, population increase: 60,990</w:t>
      </w:r>
    </w:p>
    <w:p w:rsidR="00EA583E" w:rsidRDefault="00B2502F">
      <w:pPr>
        <w:pStyle w:val="normal0"/>
      </w:pPr>
      <w:r>
        <w:rPr>
          <w:b/>
        </w:rPr>
        <w:t xml:space="preserve">VIC: </w:t>
      </w:r>
      <w:r>
        <w:t>Wyndham, population increase: 97,926</w:t>
      </w:r>
    </w:p>
    <w:p w:rsidR="00EA583E" w:rsidRDefault="00B2502F">
      <w:pPr>
        <w:pStyle w:val="normal0"/>
      </w:pPr>
      <w:r>
        <w:rPr>
          <w:b/>
        </w:rPr>
        <w:t xml:space="preserve">QLD: </w:t>
      </w:r>
      <w:r>
        <w:t>Brisbane, population increase: 196,852</w:t>
      </w:r>
    </w:p>
    <w:p w:rsidR="00EA583E" w:rsidRDefault="00B2502F">
      <w:pPr>
        <w:pStyle w:val="normal0"/>
      </w:pPr>
      <w:r>
        <w:rPr>
          <w:b/>
        </w:rPr>
        <w:t xml:space="preserve">SA: </w:t>
      </w:r>
      <w:r>
        <w:t xml:space="preserve">Salisbury, population increase: </w:t>
      </w:r>
      <w:r>
        <w:t>19,715</w:t>
      </w:r>
    </w:p>
    <w:p w:rsidR="00EA583E" w:rsidRDefault="00B2502F">
      <w:pPr>
        <w:pStyle w:val="normal0"/>
      </w:pPr>
      <w:r>
        <w:rPr>
          <w:b/>
        </w:rPr>
        <w:t xml:space="preserve">WA: </w:t>
      </w:r>
      <w:r>
        <w:t>Wanneroo, population increase: 85,632</w:t>
      </w:r>
    </w:p>
    <w:p w:rsidR="00EA583E" w:rsidRDefault="00B2502F">
      <w:pPr>
        <w:pStyle w:val="normal0"/>
      </w:pPr>
      <w:r>
        <w:rPr>
          <w:b/>
        </w:rPr>
        <w:t xml:space="preserve">TAS: </w:t>
      </w:r>
      <w:proofErr w:type="spellStart"/>
      <w:r>
        <w:t>Kingborough</w:t>
      </w:r>
      <w:proofErr w:type="spellEnd"/>
      <w:r>
        <w:t>, population increase: 4,847</w:t>
      </w:r>
    </w:p>
    <w:p w:rsidR="00EA583E" w:rsidRDefault="00B2502F">
      <w:pPr>
        <w:pStyle w:val="normal0"/>
      </w:pPr>
      <w:r>
        <w:rPr>
          <w:b/>
        </w:rPr>
        <w:t xml:space="preserve">NT: </w:t>
      </w:r>
      <w:r>
        <w:t>Darwin, population increase: 13,681</w:t>
      </w:r>
    </w:p>
    <w:p w:rsidR="00EA583E" w:rsidRDefault="00EA583E">
      <w:pPr>
        <w:pStyle w:val="normal0"/>
      </w:pPr>
    </w:p>
    <w:p w:rsidR="00EA583E" w:rsidRDefault="00B2502F">
      <w:pPr>
        <w:pStyle w:val="normal0"/>
        <w:widowControl w:val="0"/>
      </w:pPr>
      <w:r>
        <w:rPr>
          <w:color w:val="222222"/>
          <w:highlight w:val="white"/>
        </w:rPr>
        <w:t xml:space="preserve">Click here for an interactive map of the 563 local government areas: </w:t>
      </w:r>
      <w:hyperlink r:id="rId16">
        <w:r>
          <w:rPr>
            <w:color w:val="1155CC"/>
            <w:highlight w:val="white"/>
            <w:u w:val="single"/>
          </w:rPr>
          <w:t>www.finder.com.au/mapped-the-fastest-growing-areas-in-australia</w:t>
        </w:r>
      </w:hyperlink>
    </w:p>
    <w:p w:rsidR="00EA583E" w:rsidRDefault="00EA583E">
      <w:pPr>
        <w:pStyle w:val="normal0"/>
        <w:widowControl w:val="0"/>
      </w:pPr>
    </w:p>
    <w:p w:rsidR="00EA583E" w:rsidRDefault="00B2502F">
      <w:pPr>
        <w:pStyle w:val="normal0"/>
        <w:widowControl w:val="0"/>
      </w:pPr>
      <w:r>
        <w:rPr>
          <w:color w:val="222222"/>
          <w:highlight w:val="white"/>
        </w:rPr>
        <w:t xml:space="preserve">For an </w:t>
      </w:r>
      <w:r>
        <w:rPr>
          <w:b/>
          <w:color w:val="222222"/>
          <w:highlight w:val="white"/>
        </w:rPr>
        <w:t>analysis of your local state</w:t>
      </w:r>
      <w:r>
        <w:rPr>
          <w:color w:val="222222"/>
          <w:highlight w:val="white"/>
        </w:rPr>
        <w:t xml:space="preserve"> including fastest and slowest growing areas by number of people, plus fastest and slowest growing areas by percentage</w:t>
      </w:r>
      <w:r>
        <w:rPr>
          <w:color w:val="222222"/>
          <w:highlight w:val="white"/>
        </w:rPr>
        <w:t xml:space="preserve"> growth, please contact us. </w:t>
      </w:r>
    </w:p>
    <w:p w:rsidR="00EA583E" w:rsidRDefault="00EA583E">
      <w:pPr>
        <w:pStyle w:val="normal0"/>
        <w:widowControl w:val="0"/>
        <w:ind w:left="20"/>
      </w:pPr>
    </w:p>
    <w:p w:rsidR="00B2502F" w:rsidRDefault="00B2502F">
      <w:pPr>
        <w:pStyle w:val="normal0"/>
        <w:widowControl w:val="0"/>
        <w:ind w:left="20"/>
      </w:pPr>
      <w:bookmarkStart w:id="0" w:name="_GoBack"/>
      <w:bookmarkEnd w:id="0"/>
    </w:p>
    <w:p w:rsidR="00EA583E" w:rsidRDefault="00B2502F">
      <w:pPr>
        <w:pStyle w:val="normal0"/>
        <w:widowControl w:val="0"/>
        <w:ind w:left="20"/>
      </w:pPr>
      <w:r>
        <w:rPr>
          <w:color w:val="777777"/>
          <w:sz w:val="28"/>
          <w:szCs w:val="28"/>
        </w:rPr>
        <w:t>###</w:t>
      </w:r>
    </w:p>
    <w:p w:rsidR="00EA583E" w:rsidRDefault="00EA583E">
      <w:pPr>
        <w:pStyle w:val="normal0"/>
        <w:widowControl w:val="0"/>
      </w:pPr>
    </w:p>
    <w:p w:rsidR="00EA583E" w:rsidRDefault="00B2502F">
      <w:pPr>
        <w:pStyle w:val="normal0"/>
        <w:widowControl w:val="0"/>
      </w:pPr>
      <w:r>
        <w:rPr>
          <w:color w:val="777777"/>
        </w:rPr>
        <w:t xml:space="preserve">We now have </w:t>
      </w:r>
      <w:proofErr w:type="gramStart"/>
      <w:r>
        <w:rPr>
          <w:color w:val="777777"/>
        </w:rPr>
        <w:t>a news</w:t>
      </w:r>
      <w:proofErr w:type="gramEnd"/>
      <w:r>
        <w:rPr>
          <w:color w:val="777777"/>
        </w:rPr>
        <w:t xml:space="preserve"> feed on Twitter! Follow us for the latest updates or drop us a line to say hi: @</w:t>
      </w:r>
      <w:proofErr w:type="spellStart"/>
      <w:r>
        <w:rPr>
          <w:color w:val="777777"/>
        </w:rPr>
        <w:t>finder_news</w:t>
      </w:r>
      <w:proofErr w:type="spellEnd"/>
      <w:r>
        <w:rPr>
          <w:color w:val="777777"/>
        </w:rPr>
        <w:t>.</w:t>
      </w:r>
    </w:p>
    <w:p w:rsidR="00EA583E" w:rsidRDefault="00EA583E">
      <w:pPr>
        <w:pStyle w:val="normal0"/>
        <w:widowControl w:val="0"/>
      </w:pPr>
    </w:p>
    <w:p w:rsidR="00EA583E" w:rsidRDefault="00B2502F">
      <w:pPr>
        <w:pStyle w:val="normal0"/>
        <w:widowControl w:val="0"/>
      </w:pPr>
      <w:r>
        <w:rPr>
          <w:b/>
          <w:color w:val="777777"/>
          <w:sz w:val="28"/>
          <w:szCs w:val="28"/>
        </w:rPr>
        <w:t>For further information:</w:t>
      </w:r>
    </w:p>
    <w:p w:rsidR="00EA583E" w:rsidRDefault="00B2502F">
      <w:pPr>
        <w:pStyle w:val="normal0"/>
        <w:widowControl w:val="0"/>
      </w:pPr>
      <w:r>
        <w:rPr>
          <w:b/>
          <w:color w:val="777777"/>
          <w:sz w:val="20"/>
          <w:szCs w:val="20"/>
        </w:rPr>
        <w:t>Michelle Hutchison</w:t>
      </w:r>
      <w:r>
        <w:rPr>
          <w:b/>
          <w:color w:val="777777"/>
          <w:sz w:val="20"/>
          <w:szCs w:val="20"/>
        </w:rPr>
        <w:tab/>
      </w:r>
      <w:r>
        <w:rPr>
          <w:b/>
          <w:color w:val="777777"/>
          <w:sz w:val="20"/>
          <w:szCs w:val="20"/>
        </w:rPr>
        <w:tab/>
      </w:r>
      <w:r>
        <w:rPr>
          <w:b/>
          <w:color w:val="777777"/>
          <w:sz w:val="20"/>
          <w:szCs w:val="20"/>
        </w:rPr>
        <w:tab/>
      </w:r>
      <w:r>
        <w:rPr>
          <w:b/>
          <w:color w:val="777777"/>
          <w:sz w:val="20"/>
          <w:szCs w:val="20"/>
        </w:rPr>
        <w:tab/>
      </w:r>
      <w:r>
        <w:rPr>
          <w:b/>
          <w:color w:val="777777"/>
          <w:sz w:val="20"/>
          <w:szCs w:val="20"/>
        </w:rPr>
        <w:tab/>
        <w:t>Bessie Hassan</w:t>
      </w:r>
    </w:p>
    <w:p w:rsidR="00EA583E" w:rsidRDefault="00B2502F">
      <w:pPr>
        <w:pStyle w:val="normal0"/>
        <w:widowControl w:val="0"/>
      </w:pPr>
      <w:r>
        <w:rPr>
          <w:color w:val="777777"/>
          <w:sz w:val="20"/>
          <w:szCs w:val="20"/>
        </w:rPr>
        <w:t>Head of PR &amp; Money Expert</w:t>
      </w:r>
      <w:r>
        <w:rPr>
          <w:color w:val="777777"/>
          <w:sz w:val="20"/>
          <w:szCs w:val="20"/>
        </w:rPr>
        <w:tab/>
      </w:r>
      <w:r>
        <w:rPr>
          <w:color w:val="777777"/>
          <w:sz w:val="20"/>
          <w:szCs w:val="20"/>
        </w:rPr>
        <w:tab/>
      </w:r>
      <w:r>
        <w:rPr>
          <w:color w:val="777777"/>
          <w:sz w:val="20"/>
          <w:szCs w:val="20"/>
        </w:rPr>
        <w:tab/>
      </w:r>
      <w:r>
        <w:rPr>
          <w:color w:val="777777"/>
          <w:sz w:val="20"/>
          <w:szCs w:val="20"/>
        </w:rPr>
        <w:tab/>
        <w:t>PR Manager</w:t>
      </w:r>
    </w:p>
    <w:p w:rsidR="00EA583E" w:rsidRDefault="00B2502F">
      <w:pPr>
        <w:pStyle w:val="normal0"/>
        <w:widowControl w:val="0"/>
        <w:ind w:left="20"/>
      </w:pPr>
      <w:proofErr w:type="gramStart"/>
      <w:r>
        <w:rPr>
          <w:color w:val="777777"/>
          <w:sz w:val="20"/>
          <w:szCs w:val="20"/>
        </w:rPr>
        <w:t>finder.com.au</w:t>
      </w:r>
      <w:proofErr w:type="gramEnd"/>
      <w:r>
        <w:rPr>
          <w:color w:val="777777"/>
          <w:sz w:val="20"/>
          <w:szCs w:val="20"/>
        </w:rPr>
        <w:tab/>
      </w:r>
      <w:r>
        <w:rPr>
          <w:color w:val="777777"/>
          <w:sz w:val="20"/>
          <w:szCs w:val="20"/>
        </w:rPr>
        <w:tab/>
      </w:r>
      <w:r>
        <w:rPr>
          <w:color w:val="777777"/>
          <w:sz w:val="20"/>
          <w:szCs w:val="20"/>
        </w:rPr>
        <w:tab/>
      </w:r>
      <w:r>
        <w:rPr>
          <w:color w:val="777777"/>
          <w:sz w:val="20"/>
          <w:szCs w:val="20"/>
        </w:rPr>
        <w:tab/>
      </w:r>
      <w:r>
        <w:rPr>
          <w:color w:val="777777"/>
          <w:sz w:val="20"/>
          <w:szCs w:val="20"/>
        </w:rPr>
        <w:tab/>
      </w:r>
      <w:r>
        <w:rPr>
          <w:color w:val="777777"/>
          <w:sz w:val="20"/>
          <w:szCs w:val="20"/>
        </w:rPr>
        <w:tab/>
        <w:t>finder.com.au</w:t>
      </w:r>
    </w:p>
    <w:p w:rsidR="00EA583E" w:rsidRDefault="00B2502F">
      <w:pPr>
        <w:pStyle w:val="normal0"/>
        <w:widowControl w:val="0"/>
      </w:pPr>
      <w:r>
        <w:rPr>
          <w:color w:val="777777"/>
          <w:sz w:val="20"/>
          <w:szCs w:val="20"/>
        </w:rPr>
        <w:t>+61403 192 994</w:t>
      </w:r>
      <w:r>
        <w:rPr>
          <w:color w:val="777777"/>
          <w:sz w:val="20"/>
          <w:szCs w:val="20"/>
        </w:rPr>
        <w:tab/>
      </w:r>
      <w:r>
        <w:rPr>
          <w:color w:val="777777"/>
          <w:sz w:val="20"/>
          <w:szCs w:val="20"/>
        </w:rPr>
        <w:tab/>
      </w:r>
      <w:r>
        <w:rPr>
          <w:color w:val="777777"/>
          <w:sz w:val="20"/>
          <w:szCs w:val="20"/>
        </w:rPr>
        <w:tab/>
      </w:r>
      <w:r>
        <w:rPr>
          <w:color w:val="777777"/>
          <w:sz w:val="20"/>
          <w:szCs w:val="20"/>
        </w:rPr>
        <w:tab/>
      </w:r>
      <w:r>
        <w:rPr>
          <w:color w:val="777777"/>
          <w:sz w:val="20"/>
          <w:szCs w:val="20"/>
        </w:rPr>
        <w:tab/>
        <w:t>+61402 567 568</w:t>
      </w:r>
    </w:p>
    <w:p w:rsidR="00EA583E" w:rsidRDefault="00B2502F">
      <w:pPr>
        <w:pStyle w:val="Heading4"/>
        <w:keepNext w:val="0"/>
        <w:keepLines w:val="0"/>
        <w:widowControl w:val="0"/>
        <w:spacing w:before="0"/>
        <w:contextualSpacing w:val="0"/>
      </w:pPr>
      <w:bookmarkStart w:id="1" w:name="h.ylu2s8r5z1hh" w:colFirst="0" w:colLast="0"/>
      <w:bookmarkEnd w:id="1"/>
      <w:r>
        <w:rPr>
          <w:rFonts w:ascii="Arial" w:eastAsia="Arial" w:hAnsi="Arial" w:cs="Arial"/>
          <w:color w:val="777777"/>
          <w:sz w:val="20"/>
          <w:szCs w:val="20"/>
          <w:u w:val="none"/>
        </w:rPr>
        <w:t>+61 2 9299 7602</w:t>
      </w:r>
      <w:r>
        <w:rPr>
          <w:rFonts w:ascii="Arial" w:eastAsia="Arial" w:hAnsi="Arial" w:cs="Arial"/>
          <w:color w:val="777777"/>
          <w:sz w:val="20"/>
          <w:szCs w:val="20"/>
          <w:u w:val="none"/>
        </w:rPr>
        <w:tab/>
      </w:r>
      <w:r>
        <w:rPr>
          <w:rFonts w:ascii="Arial" w:eastAsia="Arial" w:hAnsi="Arial" w:cs="Arial"/>
          <w:color w:val="777777"/>
          <w:sz w:val="20"/>
          <w:szCs w:val="20"/>
          <w:u w:val="none"/>
        </w:rPr>
        <w:tab/>
      </w:r>
      <w:r>
        <w:rPr>
          <w:rFonts w:ascii="Arial" w:eastAsia="Arial" w:hAnsi="Arial" w:cs="Arial"/>
          <w:color w:val="777777"/>
          <w:sz w:val="20"/>
          <w:szCs w:val="20"/>
          <w:u w:val="none"/>
        </w:rPr>
        <w:tab/>
      </w:r>
      <w:r>
        <w:rPr>
          <w:rFonts w:ascii="Arial" w:eastAsia="Arial" w:hAnsi="Arial" w:cs="Arial"/>
          <w:color w:val="777777"/>
          <w:sz w:val="20"/>
          <w:szCs w:val="20"/>
          <w:u w:val="none"/>
        </w:rPr>
        <w:tab/>
      </w:r>
      <w:r>
        <w:rPr>
          <w:rFonts w:ascii="Arial" w:eastAsia="Arial" w:hAnsi="Arial" w:cs="Arial"/>
          <w:color w:val="777777"/>
          <w:sz w:val="20"/>
          <w:szCs w:val="20"/>
          <w:u w:val="none"/>
        </w:rPr>
        <w:tab/>
        <w:t>+2 9299 7602</w:t>
      </w:r>
    </w:p>
    <w:p w:rsidR="00EA583E" w:rsidRDefault="00B2502F">
      <w:pPr>
        <w:pStyle w:val="normal0"/>
        <w:widowControl w:val="0"/>
        <w:ind w:left="20"/>
      </w:pPr>
      <w:hyperlink r:id="rId17">
        <w:r>
          <w:rPr>
            <w:color w:val="777777"/>
            <w:sz w:val="20"/>
            <w:szCs w:val="20"/>
            <w:u w:val="single"/>
          </w:rPr>
          <w:t>Michelle@finder.com.au</w:t>
        </w:r>
      </w:hyperlink>
      <w:r>
        <w:rPr>
          <w:color w:val="777777"/>
          <w:sz w:val="20"/>
          <w:szCs w:val="20"/>
        </w:rPr>
        <w:tab/>
      </w:r>
      <w:r>
        <w:rPr>
          <w:color w:val="777777"/>
          <w:sz w:val="20"/>
          <w:szCs w:val="20"/>
        </w:rPr>
        <w:tab/>
      </w:r>
      <w:r>
        <w:rPr>
          <w:color w:val="777777"/>
          <w:sz w:val="20"/>
          <w:szCs w:val="20"/>
        </w:rPr>
        <w:tab/>
      </w:r>
      <w:r>
        <w:rPr>
          <w:color w:val="777777"/>
          <w:sz w:val="20"/>
          <w:szCs w:val="20"/>
        </w:rPr>
        <w:tab/>
      </w:r>
      <w:hyperlink r:id="rId18">
        <w:r>
          <w:rPr>
            <w:color w:val="777777"/>
            <w:sz w:val="20"/>
            <w:szCs w:val="20"/>
            <w:u w:val="single"/>
          </w:rPr>
          <w:t>Bessie.Hassan@finder.com.au</w:t>
        </w:r>
      </w:hyperlink>
    </w:p>
    <w:p w:rsidR="00EA583E" w:rsidRDefault="00EA583E">
      <w:pPr>
        <w:pStyle w:val="normal0"/>
        <w:widowControl w:val="0"/>
        <w:spacing w:line="240" w:lineRule="auto"/>
      </w:pPr>
    </w:p>
    <w:p w:rsidR="00EA583E" w:rsidRDefault="00B2502F">
      <w:pPr>
        <w:pStyle w:val="normal0"/>
        <w:widowControl w:val="0"/>
        <w:spacing w:line="240" w:lineRule="auto"/>
        <w:ind w:left="20"/>
      </w:pPr>
      <w:r>
        <w:rPr>
          <w:b/>
          <w:color w:val="777777"/>
          <w:sz w:val="18"/>
          <w:szCs w:val="18"/>
        </w:rPr>
        <w:t>About finder.com.au:</w:t>
      </w:r>
    </w:p>
    <w:p w:rsidR="00EA583E" w:rsidRDefault="00B2502F">
      <w:pPr>
        <w:pStyle w:val="normal0"/>
        <w:widowControl w:val="0"/>
        <w:ind w:left="20"/>
      </w:pPr>
      <w:hyperlink r:id="rId19">
        <w:proofErr w:type="gramStart"/>
        <w:r>
          <w:rPr>
            <w:i/>
            <w:color w:val="777777"/>
            <w:sz w:val="18"/>
            <w:szCs w:val="18"/>
            <w:u w:val="single"/>
          </w:rPr>
          <w:t>finder.com.au</w:t>
        </w:r>
        <w:proofErr w:type="gramEnd"/>
      </w:hyperlink>
      <w:r>
        <w:rPr>
          <w:i/>
          <w:color w:val="777777"/>
          <w:sz w:val="18"/>
          <w:szCs w:val="18"/>
        </w:rPr>
        <w:t xml:space="preserve"> is one of Australia’s biggest comparison websites and has helped over 4.8 million Australians find better credit cards, home loans, life insurance, shopping deals and more si</w:t>
      </w:r>
      <w:r>
        <w:rPr>
          <w:i/>
          <w:color w:val="777777"/>
          <w:sz w:val="18"/>
          <w:szCs w:val="18"/>
        </w:rPr>
        <w:t xml:space="preserve">nce 2006. </w:t>
      </w:r>
      <w:proofErr w:type="gramStart"/>
      <w:r>
        <w:rPr>
          <w:i/>
          <w:color w:val="777777"/>
          <w:sz w:val="18"/>
          <w:szCs w:val="18"/>
        </w:rPr>
        <w:t>finder.com.au</w:t>
      </w:r>
      <w:proofErr w:type="gramEnd"/>
      <w:r>
        <w:rPr>
          <w:i/>
          <w:color w:val="777777"/>
          <w:sz w:val="18"/>
          <w:szCs w:val="18"/>
        </w:rPr>
        <w:t xml:space="preserve"> compares 250 credit and debit cards from 31 providers, over 300 home loan products, and information from 13 life insurance providers as well as online shopping promo codes, mobile phone plans, travel insurance and more. One Australi</w:t>
      </w:r>
      <w:r>
        <w:rPr>
          <w:i/>
          <w:color w:val="777777"/>
          <w:sz w:val="18"/>
          <w:szCs w:val="18"/>
        </w:rPr>
        <w:t>an every five minutes is using</w:t>
      </w:r>
      <w:hyperlink r:id="rId20">
        <w:r>
          <w:rPr>
            <w:i/>
            <w:color w:val="777777"/>
            <w:sz w:val="18"/>
            <w:szCs w:val="18"/>
            <w:u w:val="single"/>
          </w:rPr>
          <w:t xml:space="preserve"> finder.com.au</w:t>
        </w:r>
      </w:hyperlink>
      <w:r>
        <w:rPr>
          <w:i/>
          <w:color w:val="777777"/>
          <w:sz w:val="18"/>
          <w:szCs w:val="18"/>
        </w:rPr>
        <w:t xml:space="preserve"> or one of its network sites</w:t>
      </w:r>
      <w:hyperlink r:id="rId21">
        <w:r>
          <w:rPr>
            <w:i/>
            <w:color w:val="777777"/>
            <w:sz w:val="18"/>
            <w:szCs w:val="18"/>
          </w:rPr>
          <w:t xml:space="preserve"> </w:t>
        </w:r>
      </w:hyperlink>
      <w:hyperlink r:id="rId22">
        <w:r>
          <w:rPr>
            <w:i/>
            <w:color w:val="777777"/>
            <w:sz w:val="18"/>
            <w:szCs w:val="18"/>
            <w:u w:val="single"/>
          </w:rPr>
          <w:t>creditcardfinder.com.au</w:t>
        </w:r>
      </w:hyperlink>
      <w:r>
        <w:rPr>
          <w:i/>
          <w:color w:val="777777"/>
          <w:sz w:val="18"/>
          <w:szCs w:val="18"/>
        </w:rPr>
        <w:t xml:space="preserve"> and</w:t>
      </w:r>
      <w:hyperlink r:id="rId23">
        <w:r>
          <w:rPr>
            <w:i/>
            <w:color w:val="777777"/>
            <w:sz w:val="18"/>
            <w:szCs w:val="18"/>
          </w:rPr>
          <w:t xml:space="preserve"> </w:t>
        </w:r>
      </w:hyperlink>
      <w:hyperlink r:id="rId24">
        <w:r>
          <w:rPr>
            <w:i/>
            <w:color w:val="777777"/>
            <w:sz w:val="18"/>
            <w:szCs w:val="18"/>
            <w:u w:val="single"/>
          </w:rPr>
          <w:t>lifeinsurancefinder.com.au</w:t>
        </w:r>
      </w:hyperlink>
      <w:r>
        <w:rPr>
          <w:i/>
          <w:color w:val="777777"/>
          <w:sz w:val="18"/>
          <w:szCs w:val="18"/>
        </w:rPr>
        <w:t xml:space="preserve"> to find better (Source: Google Analytics). </w:t>
      </w:r>
    </w:p>
    <w:p w:rsidR="00EA583E" w:rsidRDefault="00EA583E">
      <w:pPr>
        <w:pStyle w:val="normal0"/>
        <w:widowControl w:val="0"/>
        <w:ind w:left="20"/>
      </w:pPr>
    </w:p>
    <w:p w:rsidR="00EA583E" w:rsidRDefault="00B2502F">
      <w:pPr>
        <w:pStyle w:val="normal0"/>
        <w:widowControl w:val="0"/>
      </w:pPr>
      <w:r>
        <w:rPr>
          <w:b/>
          <w:color w:val="777777"/>
          <w:sz w:val="18"/>
          <w:szCs w:val="18"/>
        </w:rPr>
        <w:t>Disclaimer</w:t>
      </w:r>
      <w:r>
        <w:rPr>
          <w:color w:val="777777"/>
          <w:sz w:val="18"/>
          <w:szCs w:val="18"/>
        </w:rPr>
        <w:t>:</w:t>
      </w:r>
    </w:p>
    <w:p w:rsidR="00EA583E" w:rsidRDefault="00B2502F">
      <w:pPr>
        <w:pStyle w:val="normal0"/>
        <w:widowControl w:val="0"/>
      </w:pPr>
      <w:r>
        <w:rPr>
          <w:i/>
          <w:color w:val="777777"/>
          <w:sz w:val="18"/>
          <w:szCs w:val="18"/>
        </w:rPr>
        <w:t>Hive Empire Pty Ltd (trading as finder.com.au, ABN: 18 11</w:t>
      </w:r>
      <w:r>
        <w:rPr>
          <w:i/>
          <w:color w:val="777777"/>
          <w:sz w:val="18"/>
          <w:szCs w:val="18"/>
        </w:rPr>
        <w:t xml:space="preserve">8 785 121) provides factual information, general advice and services on financial products as a Corporate Authorised Representative (432664) of Advice Evolution Pty Ltd AFSL 342880. Please refer to our </w:t>
      </w:r>
      <w:hyperlink r:id="rId25">
        <w:r>
          <w:rPr>
            <w:i/>
            <w:color w:val="777777"/>
            <w:sz w:val="18"/>
            <w:szCs w:val="18"/>
            <w:u w:val="single"/>
          </w:rPr>
          <w:t>FSG</w:t>
        </w:r>
      </w:hyperlink>
      <w:r>
        <w:rPr>
          <w:i/>
          <w:color w:val="777777"/>
          <w:sz w:val="18"/>
          <w:szCs w:val="18"/>
        </w:rPr>
        <w:t xml:space="preserve"> and Credit Licence ACL 385509.  We are also a Corporate Authorised Representative of Countrywide </w:t>
      </w:r>
      <w:proofErr w:type="spellStart"/>
      <w:r>
        <w:rPr>
          <w:i/>
          <w:color w:val="777777"/>
          <w:sz w:val="18"/>
          <w:szCs w:val="18"/>
        </w:rPr>
        <w:t>Tolstrup</w:t>
      </w:r>
      <w:proofErr w:type="spellEnd"/>
      <w:r>
        <w:rPr>
          <w:i/>
          <w:color w:val="777777"/>
          <w:sz w:val="18"/>
          <w:szCs w:val="18"/>
        </w:rPr>
        <w:t xml:space="preserve"> Financial Services Group Pty Ltd. ABN 51 586 953 292 AFSL </w:t>
      </w:r>
      <w:r>
        <w:rPr>
          <w:i/>
          <w:color w:val="777777"/>
          <w:sz w:val="18"/>
          <w:szCs w:val="18"/>
        </w:rPr>
        <w:t xml:space="preserve">244436 for the provision of online travel insurance. </w:t>
      </w:r>
      <w:proofErr w:type="gramStart"/>
      <w:r>
        <w:rPr>
          <w:i/>
          <w:color w:val="777777"/>
          <w:sz w:val="18"/>
          <w:szCs w:val="18"/>
        </w:rPr>
        <w:t>We are not owned by any Bank</w:t>
      </w:r>
      <w:proofErr w:type="gramEnd"/>
      <w:r>
        <w:rPr>
          <w:i/>
          <w:color w:val="777777"/>
          <w:sz w:val="18"/>
          <w:szCs w:val="18"/>
        </w:rPr>
        <w:t xml:space="preserve"> or Insurer and we are not a product issuer or a credit provider. Although we cover a wide range of products, providers and services we don't cover every product, provider or </w:t>
      </w:r>
      <w:r>
        <w:rPr>
          <w:i/>
          <w:color w:val="777777"/>
          <w:sz w:val="18"/>
          <w:szCs w:val="18"/>
        </w:rPr>
        <w:t>service available in the market. We also don't recommend specific products, services or providers. If you decide to apply for a product or service through our website you will be dealing directly with the provider of that product or service and not with us</w:t>
      </w:r>
      <w:r>
        <w:rPr>
          <w:i/>
          <w:color w:val="777777"/>
          <w:sz w:val="18"/>
          <w:szCs w:val="18"/>
        </w:rPr>
        <w:t>. We recommend consumers understand the Product Disclosure Statements before deciding if a product is right for them (c) 2015.</w:t>
      </w:r>
    </w:p>
    <w:p w:rsidR="00EA583E" w:rsidRDefault="00EA583E">
      <w:pPr>
        <w:pStyle w:val="normal0"/>
        <w:widowControl w:val="0"/>
      </w:pPr>
    </w:p>
    <w:p w:rsidR="00EA583E" w:rsidRDefault="00EA583E">
      <w:pPr>
        <w:pStyle w:val="normal0"/>
      </w:pPr>
    </w:p>
    <w:p w:rsidR="00EA583E" w:rsidRDefault="00EA583E">
      <w:pPr>
        <w:pStyle w:val="normal0"/>
        <w:spacing w:line="331" w:lineRule="auto"/>
      </w:pPr>
    </w:p>
    <w:p w:rsidR="00EA583E" w:rsidRDefault="00EA583E">
      <w:pPr>
        <w:pStyle w:val="normal0"/>
      </w:pPr>
    </w:p>
    <w:sectPr w:rsidR="00EA583E">
      <w:head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502F">
      <w:pPr>
        <w:spacing w:line="240" w:lineRule="auto"/>
      </w:pPr>
      <w:r>
        <w:separator/>
      </w:r>
    </w:p>
  </w:endnote>
  <w:endnote w:type="continuationSeparator" w:id="0">
    <w:p w:rsidR="00000000" w:rsidRDefault="00B25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502F">
      <w:pPr>
        <w:spacing w:line="240" w:lineRule="auto"/>
      </w:pPr>
      <w:r>
        <w:separator/>
      </w:r>
    </w:p>
  </w:footnote>
  <w:footnote w:type="continuationSeparator" w:id="0">
    <w:p w:rsidR="00000000" w:rsidRDefault="00B2502F">
      <w:pPr>
        <w:spacing w:line="240" w:lineRule="auto"/>
      </w:pPr>
      <w:r>
        <w:continuationSeparator/>
      </w:r>
    </w:p>
  </w:footnote>
  <w:footnote w:id="1">
    <w:p w:rsidR="00EA583E" w:rsidRDefault="00B2502F">
      <w:pPr>
        <w:pStyle w:val="normal0"/>
        <w:spacing w:line="240" w:lineRule="auto"/>
      </w:pPr>
      <w:r>
        <w:rPr>
          <w:vertAlign w:val="superscript"/>
        </w:rPr>
        <w:footnoteRef/>
      </w:r>
      <w:r>
        <w:rPr>
          <w:color w:val="666666"/>
          <w:sz w:val="18"/>
          <w:szCs w:val="18"/>
        </w:rPr>
        <w:t xml:space="preserve"> Experian </w:t>
      </w:r>
      <w:proofErr w:type="spellStart"/>
      <w:r>
        <w:rPr>
          <w:color w:val="666666"/>
          <w:sz w:val="18"/>
          <w:szCs w:val="18"/>
        </w:rPr>
        <w:t>Hitwise</w:t>
      </w:r>
      <w:proofErr w:type="spellEnd"/>
      <w:r>
        <w:rPr>
          <w:color w:val="666666"/>
          <w:sz w:val="18"/>
          <w:szCs w:val="18"/>
        </w:rPr>
        <w:t xml:space="preserve"> since 2013</w:t>
      </w:r>
    </w:p>
  </w:footnote>
  <w:footnote w:id="2">
    <w:p w:rsidR="00EA583E" w:rsidRDefault="00B2502F">
      <w:pPr>
        <w:pStyle w:val="normal0"/>
        <w:spacing w:line="240" w:lineRule="auto"/>
      </w:pPr>
      <w:r>
        <w:rPr>
          <w:vertAlign w:val="superscript"/>
        </w:rPr>
        <w:footnoteRef/>
      </w:r>
      <w:r>
        <w:rPr>
          <w:sz w:val="20"/>
          <w:szCs w:val="20"/>
        </w:rPr>
        <w:t xml:space="preserve"> </w:t>
      </w:r>
      <w:proofErr w:type="spellStart"/>
      <w:r w:rsidRPr="00B2502F">
        <w:rPr>
          <w:color w:val="808080" w:themeColor="background1" w:themeShade="80"/>
          <w:sz w:val="18"/>
          <w:szCs w:val="18"/>
        </w:rPr>
        <w:t>CoreLogic</w:t>
      </w:r>
      <w:proofErr w:type="spellEnd"/>
      <w:r w:rsidRPr="00B2502F">
        <w:rPr>
          <w:color w:val="808080" w:themeColor="background1" w:themeShade="80"/>
          <w:sz w:val="18"/>
          <w:szCs w:val="18"/>
        </w:rPr>
        <w:t xml:space="preserve"> August 2015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83E" w:rsidRDefault="00B2502F">
    <w:pPr>
      <w:pStyle w:val="norm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44F"/>
    <w:multiLevelType w:val="multilevel"/>
    <w:tmpl w:val="DCD210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583E"/>
    <w:rsid w:val="00B2502F"/>
    <w:rsid w:val="00EA583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2502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0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2502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0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nder.com.au/" TargetMode="External"/><Relationship Id="rId20" Type="http://schemas.openxmlformats.org/officeDocument/2006/relationships/hyperlink" Target="http://www.finder.com.au" TargetMode="External"/><Relationship Id="rId21" Type="http://schemas.openxmlformats.org/officeDocument/2006/relationships/hyperlink" Target="http://www.creditcardfinder.com.au/" TargetMode="External"/><Relationship Id="rId22" Type="http://schemas.openxmlformats.org/officeDocument/2006/relationships/hyperlink" Target="http://www.creditcardfinder.com.au/" TargetMode="External"/><Relationship Id="rId23" Type="http://schemas.openxmlformats.org/officeDocument/2006/relationships/hyperlink" Target="http://www.lifeinsurancefinder.com.au/" TargetMode="External"/><Relationship Id="rId24" Type="http://schemas.openxmlformats.org/officeDocument/2006/relationships/hyperlink" Target="http://www.lifeinsurancefinder.com.au/" TargetMode="External"/><Relationship Id="rId25" Type="http://schemas.openxmlformats.org/officeDocument/2006/relationships/hyperlink" Target="http://www.finder.com.au/resources/Finder-Financial-Services-Guide.pdf"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finder.com.au/" TargetMode="External"/><Relationship Id="rId11" Type="http://schemas.openxmlformats.org/officeDocument/2006/relationships/hyperlink" Target="http://www.finder.com.au/" TargetMode="External"/><Relationship Id="rId12" Type="http://schemas.openxmlformats.org/officeDocument/2006/relationships/hyperlink" Target="http://www.finder.com.au/" TargetMode="External"/><Relationship Id="rId13" Type="http://schemas.openxmlformats.org/officeDocument/2006/relationships/hyperlink" Target="http://www.finder.com.au/" TargetMode="External"/><Relationship Id="rId14" Type="http://schemas.openxmlformats.org/officeDocument/2006/relationships/hyperlink" Target="http://www.finder.com.au/" TargetMode="External"/><Relationship Id="rId15" Type="http://schemas.openxmlformats.org/officeDocument/2006/relationships/hyperlink" Target="http://www.finder.com.au/" TargetMode="External"/><Relationship Id="rId16" Type="http://schemas.openxmlformats.org/officeDocument/2006/relationships/hyperlink" Target="http://www.finder.com.au/mapped-the-fastest-growing-areas-in-australia" TargetMode="External"/><Relationship Id="rId17" Type="http://schemas.openxmlformats.org/officeDocument/2006/relationships/hyperlink" Target="mailto:Michelle@finder.com.au" TargetMode="External"/><Relationship Id="rId18" Type="http://schemas.openxmlformats.org/officeDocument/2006/relationships/hyperlink" Target="mailto:Bessie.Hassan@finder.com.au" TargetMode="External"/><Relationship Id="rId19" Type="http://schemas.openxmlformats.org/officeDocument/2006/relationships/hyperlink" Target="http://www.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1575</Words>
  <Characters>8980</Characters>
  <Application>Microsoft Macintosh Word</Application>
  <DocSecurity>0</DocSecurity>
  <Lines>74</Lines>
  <Paragraphs>21</Paragraphs>
  <ScaleCrop>false</ScaleCrop>
  <Company>Finder.com.au</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2015-08-19T23:11:00Z</dcterms:created>
  <dcterms:modified xsi:type="dcterms:W3CDTF">2015-08-19T23:11:00Z</dcterms:modified>
</cp:coreProperties>
</file>